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45E" w:rsidRDefault="0002345E">
      <w:pPr>
        <w:tabs>
          <w:tab w:val="center" w:pos="6804"/>
        </w:tabs>
        <w:rPr>
          <w:b/>
          <w:sz w:val="2"/>
          <w:lang w:val="nl-NL"/>
        </w:rPr>
      </w:pPr>
    </w:p>
    <w:tbl>
      <w:tblPr>
        <w:tblW w:w="9408" w:type="dxa"/>
        <w:tblLayout w:type="fixed"/>
        <w:tblLook w:val="0000"/>
      </w:tblPr>
      <w:tblGrid>
        <w:gridCol w:w="3608"/>
        <w:gridCol w:w="5800"/>
      </w:tblGrid>
      <w:tr w:rsidR="0002345E">
        <w:tc>
          <w:tcPr>
            <w:tcW w:w="3608" w:type="dxa"/>
          </w:tcPr>
          <w:p w:rsidR="0002345E" w:rsidRDefault="007C5B0C">
            <w:pPr>
              <w:jc w:val="center"/>
              <w:rPr>
                <w:b/>
                <w:sz w:val="26"/>
                <w:lang w:val="nl-NL"/>
              </w:rPr>
            </w:pPr>
            <w:r>
              <w:rPr>
                <w:b/>
                <w:sz w:val="26"/>
                <w:lang w:val="nl-NL"/>
              </w:rPr>
              <w:t>BỘ TÀI CHÍNH</w:t>
            </w:r>
          </w:p>
          <w:p w:rsidR="0002345E" w:rsidRDefault="00666651">
            <w:pPr>
              <w:tabs>
                <w:tab w:val="left" w:pos="1122"/>
                <w:tab w:val="center" w:pos="1696"/>
              </w:tabs>
              <w:rPr>
                <w:b/>
                <w:sz w:val="24"/>
                <w:lang w:val="nl-NL"/>
              </w:rPr>
            </w:pPr>
            <w:r w:rsidRPr="00666651">
              <w:pict>
                <v:line id="shape_0" o:spid="_x0000_s1028" style="position:absolute;z-index:251656704" from="63.6pt,3.6pt" to="108.55pt,3.6pt" strokeweight=".26mm">
                  <v:fill o:detectmouseclick="t"/>
                  <v:stroke joinstyle="miter"/>
                </v:line>
              </w:pict>
            </w:r>
            <w:r w:rsidR="007C5B0C">
              <w:rPr>
                <w:b/>
                <w:sz w:val="24"/>
                <w:lang w:val="nl-NL"/>
              </w:rPr>
              <w:tab/>
            </w:r>
            <w:r w:rsidR="007C5B0C">
              <w:rPr>
                <w:b/>
                <w:sz w:val="24"/>
                <w:lang w:val="nl-NL"/>
              </w:rPr>
              <w:tab/>
            </w:r>
          </w:p>
        </w:tc>
        <w:tc>
          <w:tcPr>
            <w:tcW w:w="5800" w:type="dxa"/>
          </w:tcPr>
          <w:p w:rsidR="0002345E" w:rsidRDefault="007C5B0C">
            <w:pPr>
              <w:jc w:val="center"/>
              <w:rPr>
                <w:b/>
                <w:sz w:val="24"/>
                <w:lang w:val="nl-NL"/>
              </w:rPr>
            </w:pPr>
            <w:r>
              <w:rPr>
                <w:b/>
                <w:sz w:val="26"/>
                <w:lang w:val="nl-NL"/>
              </w:rPr>
              <w:t>CỘNG HOÀ XÃ HỘI CHỦ NGHĨA VIỆT NAM</w:t>
            </w:r>
          </w:p>
          <w:p w:rsidR="0002345E" w:rsidRDefault="007C5B0C">
            <w:pPr>
              <w:jc w:val="center"/>
              <w:rPr>
                <w:b/>
              </w:rPr>
            </w:pPr>
            <w:r>
              <w:rPr>
                <w:b/>
              </w:rPr>
              <w:t>Độc lập - Tự do - Hạnh phúc</w:t>
            </w:r>
          </w:p>
          <w:p w:rsidR="0002345E" w:rsidRDefault="00666651">
            <w:pPr>
              <w:rPr>
                <w:b/>
                <w:lang w:eastAsia="en-US"/>
              </w:rPr>
            </w:pPr>
            <w:r>
              <w:rPr>
                <w:b/>
                <w:lang w:eastAsia="en-US"/>
              </w:rPr>
              <w:pict>
                <v:line id="_x0000_s1027" style="position:absolute;z-index:251657728" from="55.4pt,4.3pt" to="224pt,4.3pt" strokeweight=".26mm">
                  <v:fill o:detectmouseclick="t"/>
                  <v:stroke joinstyle="miter"/>
                </v:line>
              </w:pict>
            </w:r>
          </w:p>
        </w:tc>
      </w:tr>
      <w:tr w:rsidR="0002345E">
        <w:tc>
          <w:tcPr>
            <w:tcW w:w="3608" w:type="dxa"/>
          </w:tcPr>
          <w:p w:rsidR="0002345E" w:rsidRDefault="007C5B0C">
            <w:pPr>
              <w:jc w:val="center"/>
            </w:pPr>
            <w:r>
              <w:rPr>
                <w:sz w:val="26"/>
                <w:lang w:val="nl-NL"/>
              </w:rPr>
              <w:t>Số:                /BC-PC</w:t>
            </w:r>
          </w:p>
          <w:p w:rsidR="0002345E" w:rsidRDefault="0002345E">
            <w:pPr>
              <w:pStyle w:val="BodyText"/>
              <w:jc w:val="center"/>
              <w:rPr>
                <w:b/>
                <w:sz w:val="26"/>
                <w:lang w:val="nl-NL"/>
              </w:rPr>
            </w:pPr>
          </w:p>
        </w:tc>
        <w:tc>
          <w:tcPr>
            <w:tcW w:w="5800" w:type="dxa"/>
          </w:tcPr>
          <w:p w:rsidR="0002345E" w:rsidRDefault="007C5B0C">
            <w:pPr>
              <w:jc w:val="center"/>
              <w:rPr>
                <w:b/>
                <w:sz w:val="26"/>
              </w:rPr>
            </w:pPr>
            <w:r>
              <w:rPr>
                <w:i/>
              </w:rPr>
              <w:t xml:space="preserve">Hà Nội, ngày        tháng          năm </w:t>
            </w:r>
            <w:r>
              <w:rPr>
                <w:i/>
                <w:lang w:val="vi-VN"/>
              </w:rPr>
              <w:t>202</w:t>
            </w:r>
            <w:r>
              <w:rPr>
                <w:i/>
              </w:rPr>
              <w:t>6</w:t>
            </w:r>
          </w:p>
        </w:tc>
      </w:tr>
    </w:tbl>
    <w:p w:rsidR="0002345E" w:rsidRDefault="00666651">
      <w:pPr>
        <w:pStyle w:val="BodyText"/>
        <w:spacing w:before="120" w:after="0"/>
        <w:jc w:val="both"/>
        <w:rPr>
          <w:lang w:eastAsia="en-US"/>
        </w:rPr>
      </w:pPr>
      <w:r>
        <w:pict>
          <v:rect id="_x0000_s1026" style="position:absolute;left:0;text-align:left;margin-left:3.3pt;margin-top:.65pt;width:105.65pt;height:28.9pt;z-index:251658752;mso-wrap-distance-left:9.05pt;mso-wrap-distance-right:9.05pt;mso-position-horizontal-relative:text;mso-position-vertical-relative:text" strokeweight="0">
            <v:textbox>
              <w:txbxContent>
                <w:p w:rsidR="0002345E" w:rsidRDefault="007C5B0C">
                  <w:pPr>
                    <w:spacing w:before="60"/>
                    <w:jc w:val="center"/>
                    <w:rPr>
                      <w:b/>
                    </w:rPr>
                  </w:pPr>
                  <w:r>
                    <w:rPr>
                      <w:b/>
                    </w:rPr>
                    <w:t>DỰ THẢO</w:t>
                  </w:r>
                </w:p>
              </w:txbxContent>
            </v:textbox>
          </v:rect>
        </w:pict>
      </w:r>
    </w:p>
    <w:p w:rsidR="0002345E" w:rsidRDefault="007C5B0C">
      <w:pPr>
        <w:pStyle w:val="BodyText"/>
        <w:spacing w:after="0"/>
        <w:ind w:firstLine="709"/>
        <w:jc w:val="center"/>
        <w:rPr>
          <w:b/>
        </w:rPr>
      </w:pPr>
      <w:r>
        <w:rPr>
          <w:b/>
        </w:rPr>
        <w:t>BÁO CÁO</w:t>
      </w:r>
    </w:p>
    <w:p w:rsidR="00F929CE" w:rsidRDefault="007C5B0C" w:rsidP="00F929CE">
      <w:pPr>
        <w:pStyle w:val="BodyText"/>
        <w:spacing w:after="0"/>
        <w:jc w:val="center"/>
        <w:rPr>
          <w:b/>
        </w:rPr>
      </w:pPr>
      <w:r>
        <w:rPr>
          <w:b/>
        </w:rPr>
        <w:t xml:space="preserve">Đánh giá tác động của việc bãi bỏ </w:t>
      </w:r>
      <w:r w:rsidR="00F929CE">
        <w:rPr>
          <w:b/>
        </w:rPr>
        <w:t>các Thông tư liên tịch</w:t>
      </w:r>
    </w:p>
    <w:p w:rsidR="0002345E" w:rsidRDefault="00F929CE" w:rsidP="00F929CE">
      <w:pPr>
        <w:pStyle w:val="BodyText"/>
        <w:spacing w:after="0"/>
        <w:jc w:val="center"/>
      </w:pPr>
      <w:r>
        <w:rPr>
          <w:b/>
        </w:rPr>
        <w:t>do Bộ trưởng Bộ Tài chính chủ trì liên tịch ban hành</w:t>
      </w:r>
    </w:p>
    <w:p w:rsidR="0002345E" w:rsidRDefault="0002345E">
      <w:pPr>
        <w:pStyle w:val="isselectedend"/>
        <w:spacing w:before="120" w:after="0"/>
        <w:ind w:firstLine="709"/>
        <w:jc w:val="center"/>
        <w:rPr>
          <w:b/>
          <w:sz w:val="28"/>
          <w:szCs w:val="28"/>
        </w:rPr>
      </w:pPr>
    </w:p>
    <w:p w:rsidR="0002345E" w:rsidRDefault="007C5B0C">
      <w:pPr>
        <w:pStyle w:val="isselectedend"/>
        <w:spacing w:before="120" w:after="0"/>
        <w:ind w:firstLine="709"/>
        <w:jc w:val="center"/>
        <w:rPr>
          <w:sz w:val="28"/>
          <w:szCs w:val="28"/>
        </w:rPr>
      </w:pPr>
      <w:r>
        <w:rPr>
          <w:sz w:val="28"/>
          <w:szCs w:val="28"/>
        </w:rPr>
        <w:t xml:space="preserve">Kính gửi: </w:t>
      </w:r>
      <w:r w:rsidR="004E64E6">
        <w:rPr>
          <w:sz w:val="28"/>
          <w:szCs w:val="28"/>
        </w:rPr>
        <w:t>Bộ trưởng</w:t>
      </w:r>
      <w:r>
        <w:rPr>
          <w:sz w:val="28"/>
          <w:szCs w:val="28"/>
        </w:rPr>
        <w:t xml:space="preserve"> Bộ Tài chính</w:t>
      </w:r>
    </w:p>
    <w:p w:rsidR="0002345E" w:rsidRDefault="0002345E">
      <w:pPr>
        <w:pStyle w:val="isselectedend"/>
        <w:spacing w:before="120" w:after="0"/>
        <w:ind w:firstLine="709"/>
        <w:jc w:val="center"/>
        <w:rPr>
          <w:sz w:val="28"/>
          <w:szCs w:val="28"/>
        </w:rPr>
      </w:pPr>
    </w:p>
    <w:p w:rsidR="0002345E" w:rsidRPr="00003F11" w:rsidRDefault="00F929CE" w:rsidP="005E0F35">
      <w:pPr>
        <w:pStyle w:val="NormalWeb"/>
        <w:spacing w:before="120" w:after="0"/>
        <w:ind w:firstLine="709"/>
        <w:jc w:val="both"/>
        <w:rPr>
          <w:sz w:val="28"/>
          <w:szCs w:val="28"/>
        </w:rPr>
      </w:pPr>
      <w:r w:rsidRPr="00003F11">
        <w:rPr>
          <w:color w:val="303030"/>
          <w:sz w:val="28"/>
          <w:szCs w:val="28"/>
          <w:shd w:val="clear" w:color="auto" w:fill="FFFFFF"/>
        </w:rPr>
        <w:t>Thực hiện quy định của Luật Ban hành văn bản quy phạm pháp luật số 64/2025/QH15 được sửa đổi, bổ sung bởi Luật số 87/2025/QH15; Nghị định số 78/2025/NĐ-CP ngày 01/4/2025 của Chính phủ quy định chi tiết một số điều và biện pháp tổ chức thi hành Luật Ban hành văn bản quy phạm pháp luật (được sửa đổi, bổ sung bởi Nghị định số 187/2025/NĐ-CP); Nghị định số 79/2025/NĐ-CP ngày 01/4/2025 của Chính phủ về kiểm tra, rà soát, hệ thống hóa và xử lý văn bản quy phạm pháp luật (được sửa đổi, bổ sung bởi Nghị định số 187/2025/NĐ-CP), trên cơ sở kết quả rà soát văn bản quy phạm pháp luật năm 2025–2026, Vụ Pháp chế báo cáo đánh giá tác động của việc bãi bỏ các văn bản quy phạm pháp luật thuộc thẩm quyền ban hành của Bộ trưởng Bộ Tài chính như sau</w:t>
      </w:r>
      <w:r w:rsidR="007C5B0C" w:rsidRPr="00003F11">
        <w:rPr>
          <w:sz w:val="28"/>
          <w:szCs w:val="28"/>
        </w:rPr>
        <w:t>:</w:t>
      </w:r>
    </w:p>
    <w:p w:rsidR="0002345E" w:rsidRPr="00003F11" w:rsidRDefault="007C5B0C" w:rsidP="005E0F35">
      <w:pPr>
        <w:pStyle w:val="Heading1"/>
        <w:spacing w:before="120" w:after="0"/>
        <w:ind w:firstLine="709"/>
        <w:jc w:val="both"/>
        <w:rPr>
          <w:rFonts w:ascii="Times New Roman" w:hAnsi="Times New Roman"/>
          <w:sz w:val="28"/>
          <w:szCs w:val="28"/>
        </w:rPr>
      </w:pPr>
      <w:r w:rsidRPr="00003F11">
        <w:rPr>
          <w:rFonts w:ascii="Times New Roman" w:hAnsi="Times New Roman"/>
          <w:sz w:val="28"/>
          <w:szCs w:val="28"/>
        </w:rPr>
        <w:t>I. SỰ CẦN THIẾT BÃI BỎ VĂN BẢN QUY PHẠM PHÁP LUẬT</w:t>
      </w:r>
    </w:p>
    <w:p w:rsidR="0002345E" w:rsidRPr="00003F11" w:rsidRDefault="00C2126B" w:rsidP="005E0F35">
      <w:pPr>
        <w:pStyle w:val="NormalWeb"/>
        <w:spacing w:before="120" w:after="0"/>
        <w:ind w:firstLine="709"/>
        <w:jc w:val="both"/>
        <w:rPr>
          <w:sz w:val="28"/>
          <w:szCs w:val="28"/>
        </w:rPr>
      </w:pPr>
      <w:r>
        <w:rPr>
          <w:color w:val="303030"/>
          <w:sz w:val="28"/>
          <w:szCs w:val="28"/>
          <w:shd w:val="clear" w:color="auto" w:fill="FFFFFF"/>
        </w:rPr>
        <w:t>Q</w:t>
      </w:r>
      <w:r w:rsidR="00F929CE" w:rsidRPr="00003F11">
        <w:rPr>
          <w:color w:val="303030"/>
          <w:sz w:val="28"/>
          <w:szCs w:val="28"/>
          <w:shd w:val="clear" w:color="auto" w:fill="FFFFFF"/>
        </w:rPr>
        <w:t xml:space="preserve">ua rà soát hệ thống văn bản quy phạm pháp luật, Vụ Pháp chế và các đơn vị đã xác định có </w:t>
      </w:r>
      <w:r w:rsidR="007D3614">
        <w:rPr>
          <w:color w:val="303030"/>
          <w:sz w:val="28"/>
          <w:szCs w:val="28"/>
          <w:shd w:val="clear" w:color="auto" w:fill="FFFFFF"/>
        </w:rPr>
        <w:t>34</w:t>
      </w:r>
      <w:r w:rsidR="00F929CE" w:rsidRPr="00003F11">
        <w:rPr>
          <w:color w:val="303030"/>
          <w:sz w:val="28"/>
          <w:szCs w:val="28"/>
          <w:shd w:val="clear" w:color="auto" w:fill="FFFFFF"/>
        </w:rPr>
        <w:t xml:space="preserve"> Thông tư liên tịch do</w:t>
      </w:r>
      <w:r w:rsidR="007F75F3">
        <w:rPr>
          <w:color w:val="303030"/>
          <w:sz w:val="28"/>
          <w:szCs w:val="28"/>
          <w:shd w:val="clear" w:color="auto" w:fill="FFFFFF"/>
        </w:rPr>
        <w:t xml:space="preserve"> Bộ trưởng</w:t>
      </w:r>
      <w:r w:rsidR="00F929CE" w:rsidRPr="00003F11">
        <w:rPr>
          <w:color w:val="303030"/>
          <w:sz w:val="28"/>
          <w:szCs w:val="28"/>
          <w:shd w:val="clear" w:color="auto" w:fill="FFFFFF"/>
        </w:rPr>
        <w:t xml:space="preserve"> Bộ Tài chính và </w:t>
      </w:r>
      <w:r w:rsidR="007F75F3">
        <w:rPr>
          <w:color w:val="303030"/>
          <w:sz w:val="28"/>
          <w:szCs w:val="28"/>
          <w:shd w:val="clear" w:color="auto" w:fill="FFFFFF"/>
        </w:rPr>
        <w:t xml:space="preserve">Bộ trưởng </w:t>
      </w:r>
      <w:r w:rsidR="00F929CE" w:rsidRPr="00003F11">
        <w:rPr>
          <w:color w:val="303030"/>
          <w:sz w:val="28"/>
          <w:szCs w:val="28"/>
          <w:shd w:val="clear" w:color="auto" w:fill="FFFFFF"/>
        </w:rPr>
        <w:t>Bộ Kế hoạch và Đầu tư (cũ) chủ trì ban hành trước ngày 01/7/2016 có nội dung không còn phù hợp, các căn cứ ban hành đã hết hiệu lực, hoặc các chương trình/đề án mục tiêu đã kết thúc thời gian thực hiện. Việc để các văn bản này tiếp tục tồn tại sẽ gây cản trở, nhầm lẫn trong quá trình thực thi pháp luật.</w:t>
      </w:r>
    </w:p>
    <w:p w:rsidR="0002345E" w:rsidRPr="00003F11" w:rsidRDefault="007C5B0C" w:rsidP="005E0F35">
      <w:pPr>
        <w:pStyle w:val="NormalWeb"/>
        <w:spacing w:before="120" w:after="0"/>
        <w:ind w:firstLine="709"/>
        <w:jc w:val="both"/>
        <w:rPr>
          <w:sz w:val="28"/>
          <w:szCs w:val="28"/>
        </w:rPr>
      </w:pPr>
      <w:r w:rsidRPr="00003F11">
        <w:rPr>
          <w:sz w:val="28"/>
          <w:szCs w:val="28"/>
        </w:rPr>
        <w:t>Do đó, việc ban hành Thông tư bãi bỏ các văn bản quy phạm pháp luật không còn phù hợp là cần thiết nhằm bảo đảm tính thống nhất, đồng bộ của hệ thống pháp luật.</w:t>
      </w:r>
    </w:p>
    <w:p w:rsidR="0002345E" w:rsidRPr="00003F11" w:rsidRDefault="007C5B0C" w:rsidP="005E0F35">
      <w:pPr>
        <w:pStyle w:val="Heading1"/>
        <w:spacing w:before="120" w:after="0"/>
        <w:ind w:firstLine="709"/>
        <w:jc w:val="both"/>
        <w:rPr>
          <w:rFonts w:ascii="Times New Roman" w:hAnsi="Times New Roman"/>
          <w:sz w:val="28"/>
          <w:szCs w:val="28"/>
        </w:rPr>
      </w:pPr>
      <w:r w:rsidRPr="00003F11">
        <w:rPr>
          <w:rFonts w:ascii="Times New Roman" w:hAnsi="Times New Roman"/>
          <w:sz w:val="28"/>
          <w:szCs w:val="28"/>
        </w:rPr>
        <w:t>II. MỤC TIÊU CỦA VIỆC BÃI BỎ VĂN BẢN</w:t>
      </w:r>
    </w:p>
    <w:p w:rsidR="00F929CE" w:rsidRPr="00003F11" w:rsidRDefault="00F929CE" w:rsidP="005E0F35">
      <w:pPr>
        <w:pStyle w:val="NormalWeb"/>
        <w:spacing w:before="120" w:after="0"/>
        <w:ind w:firstLine="709"/>
        <w:jc w:val="both"/>
        <w:rPr>
          <w:sz w:val="28"/>
          <w:szCs w:val="28"/>
        </w:rPr>
      </w:pPr>
      <w:r w:rsidRPr="00003F11">
        <w:rPr>
          <w:sz w:val="28"/>
          <w:szCs w:val="28"/>
        </w:rPr>
        <w:t>Việc ban hành Thông tư bãi bỏ nhằm mục tiêu:</w:t>
      </w:r>
    </w:p>
    <w:p w:rsidR="0002345E" w:rsidRPr="00003F11" w:rsidRDefault="007C5B0C" w:rsidP="005E0F35">
      <w:pPr>
        <w:pStyle w:val="NormalWeb"/>
        <w:spacing w:before="120" w:after="0"/>
        <w:ind w:firstLine="709"/>
        <w:jc w:val="both"/>
        <w:rPr>
          <w:sz w:val="28"/>
          <w:szCs w:val="28"/>
        </w:rPr>
      </w:pPr>
      <w:r w:rsidRPr="00003F11">
        <w:rPr>
          <w:sz w:val="28"/>
          <w:szCs w:val="28"/>
        </w:rPr>
        <w:t xml:space="preserve">- </w:t>
      </w:r>
      <w:r w:rsidR="00F929CE" w:rsidRPr="00003F11">
        <w:rPr>
          <w:sz w:val="28"/>
          <w:szCs w:val="28"/>
        </w:rPr>
        <w:t>Bảo đảm tính thống nhất, đồng bộ của hệ thống pháp luật</w:t>
      </w:r>
      <w:r w:rsidRPr="00003F11">
        <w:rPr>
          <w:sz w:val="28"/>
          <w:szCs w:val="28"/>
        </w:rPr>
        <w:t>;</w:t>
      </w:r>
    </w:p>
    <w:p w:rsidR="0002345E" w:rsidRPr="00003F11" w:rsidRDefault="007C5B0C" w:rsidP="005E0F35">
      <w:pPr>
        <w:pStyle w:val="NormalWeb"/>
        <w:spacing w:before="120" w:after="0"/>
        <w:ind w:firstLine="709"/>
        <w:jc w:val="both"/>
        <w:rPr>
          <w:sz w:val="28"/>
          <w:szCs w:val="28"/>
        </w:rPr>
      </w:pPr>
      <w:r w:rsidRPr="00003F11">
        <w:rPr>
          <w:sz w:val="28"/>
          <w:szCs w:val="28"/>
        </w:rPr>
        <w:t xml:space="preserve">- </w:t>
      </w:r>
      <w:r w:rsidR="00F929CE" w:rsidRPr="00003F11">
        <w:rPr>
          <w:sz w:val="28"/>
          <w:szCs w:val="28"/>
        </w:rPr>
        <w:t>Xử lý dứt điểm các văn bản đã hết hiệu lực thực tế hoặc không còn phù hợp</w:t>
      </w:r>
      <w:r w:rsidRPr="00003F11">
        <w:rPr>
          <w:sz w:val="28"/>
          <w:szCs w:val="28"/>
        </w:rPr>
        <w:t>;</w:t>
      </w:r>
    </w:p>
    <w:p w:rsidR="0002345E" w:rsidRPr="00003F11" w:rsidRDefault="007C5B0C" w:rsidP="00F929CE">
      <w:pPr>
        <w:pStyle w:val="NormalWeb"/>
        <w:spacing w:before="120" w:after="0"/>
        <w:ind w:firstLine="709"/>
        <w:jc w:val="both"/>
        <w:rPr>
          <w:sz w:val="28"/>
          <w:szCs w:val="28"/>
        </w:rPr>
      </w:pPr>
      <w:r w:rsidRPr="00003F11">
        <w:rPr>
          <w:sz w:val="28"/>
          <w:szCs w:val="28"/>
        </w:rPr>
        <w:t xml:space="preserve">- </w:t>
      </w:r>
      <w:r w:rsidR="00F929CE" w:rsidRPr="00003F11">
        <w:rPr>
          <w:sz w:val="28"/>
          <w:szCs w:val="28"/>
        </w:rPr>
        <w:t>Tạo thuận lợi cho cơ quan, tổ chức, doanh nghiệp và cá nhân trong việc tra cứu, áp dụng pháp luật</w:t>
      </w:r>
      <w:r w:rsidRPr="00003F11">
        <w:rPr>
          <w:sz w:val="28"/>
          <w:szCs w:val="28"/>
        </w:rPr>
        <w:t>;</w:t>
      </w:r>
    </w:p>
    <w:p w:rsidR="0002345E" w:rsidRPr="00003F11" w:rsidRDefault="007C5B0C" w:rsidP="005E0F35">
      <w:pPr>
        <w:pStyle w:val="NormalWeb"/>
        <w:spacing w:before="120" w:after="0"/>
        <w:ind w:firstLine="709"/>
        <w:jc w:val="both"/>
        <w:rPr>
          <w:sz w:val="28"/>
          <w:szCs w:val="28"/>
        </w:rPr>
      </w:pPr>
      <w:r w:rsidRPr="00003F11">
        <w:rPr>
          <w:sz w:val="28"/>
          <w:szCs w:val="28"/>
        </w:rPr>
        <w:lastRenderedPageBreak/>
        <w:t>- Thực hiện đầy đủ trách nhiệm rà soát, xử lý văn bản theo quy định của Luật Ban hành văn bản quy phạm pháp luật và Nghị định số 79/2025/NĐ-CP.</w:t>
      </w:r>
    </w:p>
    <w:p w:rsidR="0002345E" w:rsidRPr="00003F11" w:rsidRDefault="007C5B0C" w:rsidP="005E0F35">
      <w:pPr>
        <w:pStyle w:val="Heading1"/>
        <w:spacing w:before="120" w:after="0"/>
        <w:ind w:firstLine="709"/>
        <w:jc w:val="both"/>
        <w:rPr>
          <w:rFonts w:ascii="Times New Roman" w:hAnsi="Times New Roman"/>
          <w:sz w:val="28"/>
          <w:szCs w:val="28"/>
        </w:rPr>
      </w:pPr>
      <w:r w:rsidRPr="00003F11">
        <w:rPr>
          <w:rFonts w:ascii="Times New Roman" w:hAnsi="Times New Roman"/>
          <w:sz w:val="28"/>
          <w:szCs w:val="28"/>
        </w:rPr>
        <w:t>I</w:t>
      </w:r>
      <w:r w:rsidR="00F929CE" w:rsidRPr="00003F11">
        <w:rPr>
          <w:rFonts w:ascii="Times New Roman" w:hAnsi="Times New Roman"/>
          <w:sz w:val="28"/>
          <w:szCs w:val="28"/>
        </w:rPr>
        <w:t>II</w:t>
      </w:r>
      <w:r w:rsidRPr="00003F11">
        <w:rPr>
          <w:rFonts w:ascii="Times New Roman" w:hAnsi="Times New Roman"/>
          <w:sz w:val="28"/>
          <w:szCs w:val="28"/>
        </w:rPr>
        <w:t>. ĐÁNH GIÁ TÁC ĐỘNG CỦA VIỆC BÃI BỎ</w:t>
      </w:r>
    </w:p>
    <w:p w:rsidR="00F929CE" w:rsidRPr="00003F11" w:rsidRDefault="00217506" w:rsidP="00217506">
      <w:pPr>
        <w:pStyle w:val="NormalWeb"/>
        <w:spacing w:before="120" w:after="0"/>
        <w:ind w:firstLine="709"/>
        <w:jc w:val="both"/>
        <w:rPr>
          <w:sz w:val="28"/>
          <w:szCs w:val="28"/>
        </w:rPr>
      </w:pPr>
      <w:r w:rsidRPr="00003F11">
        <w:rPr>
          <w:sz w:val="28"/>
          <w:szCs w:val="28"/>
        </w:rPr>
        <w:t>V</w:t>
      </w:r>
      <w:r w:rsidR="00F929CE" w:rsidRPr="00003F11">
        <w:rPr>
          <w:sz w:val="28"/>
          <w:szCs w:val="28"/>
        </w:rPr>
        <w:t xml:space="preserve">iệc bãi bỏ </w:t>
      </w:r>
      <w:r w:rsidR="007D3614">
        <w:rPr>
          <w:sz w:val="28"/>
          <w:szCs w:val="28"/>
        </w:rPr>
        <w:t>34</w:t>
      </w:r>
      <w:r w:rsidR="00F929CE" w:rsidRPr="00003F11">
        <w:rPr>
          <w:sz w:val="28"/>
          <w:szCs w:val="28"/>
        </w:rPr>
        <w:t xml:space="preserve"> Thông tư liên tịch nêu trên được đánh giá mang lại các tác động tích cực và không làm phát sinh rủi ro cho hệ thống quản lý, cụ thể như sau:</w:t>
      </w:r>
    </w:p>
    <w:p w:rsidR="0002345E" w:rsidRPr="00003F11" w:rsidRDefault="007C5B0C" w:rsidP="005E0F35">
      <w:pPr>
        <w:pStyle w:val="Heading2"/>
        <w:spacing w:before="120" w:after="0"/>
        <w:ind w:firstLine="709"/>
        <w:jc w:val="both"/>
        <w:rPr>
          <w:sz w:val="28"/>
          <w:szCs w:val="28"/>
        </w:rPr>
      </w:pPr>
      <w:r w:rsidRPr="00003F11">
        <w:rPr>
          <w:sz w:val="28"/>
          <w:szCs w:val="28"/>
        </w:rPr>
        <w:t>1. Tác động đối với hệ thống pháp luật</w:t>
      </w:r>
    </w:p>
    <w:p w:rsidR="00F929CE" w:rsidRPr="00F929CE" w:rsidRDefault="00F929CE" w:rsidP="00F929CE">
      <w:pPr>
        <w:pStyle w:val="NormalWeb"/>
        <w:spacing w:before="120" w:after="0"/>
        <w:ind w:firstLine="709"/>
        <w:jc w:val="both"/>
        <w:rPr>
          <w:sz w:val="28"/>
          <w:szCs w:val="28"/>
        </w:rPr>
      </w:pPr>
      <w:r w:rsidRPr="00003F11">
        <w:rPr>
          <w:sz w:val="28"/>
          <w:szCs w:val="28"/>
        </w:rPr>
        <w:t xml:space="preserve">- </w:t>
      </w:r>
      <w:r w:rsidRPr="00F929CE">
        <w:rPr>
          <w:sz w:val="28"/>
          <w:szCs w:val="28"/>
        </w:rPr>
        <w:t>Về tính hợp pháp, đúng thẩm quyền:</w:t>
      </w:r>
      <w:r w:rsidRPr="00003F11">
        <w:rPr>
          <w:sz w:val="28"/>
          <w:szCs w:val="28"/>
        </w:rPr>
        <w:t xml:space="preserve"> Việc bãi bỏ bảo đảm đúng thẩm quyền của Bộ trưởng Bộ Tài chính. Đối với 03 thông tư liên tịch do Bộ trưởng Bộ Kế hoạch và Đầu tư trước đây chủ trì ban hành, việc xử lý được đặt trong bối cảnh Bộ Tài chính đã tiếp nhận chức năng quản lý, kế thừa thẩm quyền bãi bỏ theo đúng quy định tại khoản 4 Điều </w:t>
      </w:r>
      <w:r w:rsidR="007D3614">
        <w:rPr>
          <w:sz w:val="28"/>
          <w:szCs w:val="28"/>
        </w:rPr>
        <w:t>3</w:t>
      </w:r>
      <w:r w:rsidR="00F3618E">
        <w:rPr>
          <w:sz w:val="28"/>
          <w:szCs w:val="28"/>
        </w:rPr>
        <w:t>5</w:t>
      </w:r>
      <w:r w:rsidRPr="00003F11">
        <w:rPr>
          <w:sz w:val="28"/>
          <w:szCs w:val="28"/>
        </w:rPr>
        <w:t xml:space="preserve"> Nghị định số 79/2025/NĐ-CP. Việc bãi bỏ sẽ được thực hiện sau khi có ý kiến thống nhất bằng văn bản của 14 Bộ, cơ quan ngang Bộ đã cùng liên tịch ban hành nhằm đáp ứng điều kiện bắt buộc tại Điều 79 Nghị định số 78/2025/NĐ-CP.</w:t>
      </w:r>
    </w:p>
    <w:p w:rsidR="00F929CE" w:rsidRPr="00F929CE" w:rsidRDefault="00F929CE" w:rsidP="00F929CE">
      <w:pPr>
        <w:pStyle w:val="NormalWeb"/>
        <w:spacing w:before="120" w:after="0"/>
        <w:ind w:firstLine="709"/>
        <w:jc w:val="both"/>
        <w:rPr>
          <w:sz w:val="28"/>
          <w:szCs w:val="28"/>
        </w:rPr>
      </w:pPr>
      <w:r w:rsidRPr="00003F11">
        <w:rPr>
          <w:sz w:val="28"/>
          <w:szCs w:val="28"/>
        </w:rPr>
        <w:t xml:space="preserve">- </w:t>
      </w:r>
      <w:r w:rsidRPr="00F929CE">
        <w:rPr>
          <w:sz w:val="28"/>
          <w:szCs w:val="28"/>
        </w:rPr>
        <w:t>Về khoảng trống pháp lý:</w:t>
      </w:r>
      <w:r w:rsidRPr="00003F11">
        <w:rPr>
          <w:sz w:val="28"/>
          <w:szCs w:val="28"/>
        </w:rPr>
        <w:t xml:space="preserve"> Đánh giá cho thấy việc bãi bỏ </w:t>
      </w:r>
      <w:r w:rsidR="007D3614">
        <w:rPr>
          <w:sz w:val="28"/>
          <w:szCs w:val="28"/>
        </w:rPr>
        <w:t>34</w:t>
      </w:r>
      <w:r w:rsidRPr="00003F11">
        <w:rPr>
          <w:sz w:val="28"/>
          <w:szCs w:val="28"/>
        </w:rPr>
        <w:t xml:space="preserve"> văn bản này </w:t>
      </w:r>
      <w:r w:rsidRPr="00F929CE">
        <w:rPr>
          <w:sz w:val="28"/>
          <w:szCs w:val="28"/>
        </w:rPr>
        <w:t>không tạo khoảng trống pháp lý</w:t>
      </w:r>
      <w:r w:rsidRPr="00003F11">
        <w:rPr>
          <w:sz w:val="28"/>
          <w:szCs w:val="28"/>
        </w:rPr>
        <w:t xml:space="preserve"> vì các nội dung bãi bỏ đã hết thời gian áp dụng, không còn đối tượng điều chỉnh (như các đề án ODA, chương trình mục tiêu đã kết thúc) hoặc các quan hệ xã hội đã được quy định, điều chỉnh thay thế tại các văn bản quy phạm pháp luật khác ở tầm Luật, Nghị định mới ban hành.</w:t>
      </w:r>
    </w:p>
    <w:p w:rsidR="0002345E" w:rsidRPr="00003F11" w:rsidRDefault="007C5B0C" w:rsidP="005E0F35">
      <w:pPr>
        <w:pStyle w:val="Heading2"/>
        <w:spacing w:before="120" w:after="0"/>
        <w:ind w:firstLine="709"/>
        <w:jc w:val="both"/>
        <w:rPr>
          <w:sz w:val="28"/>
          <w:szCs w:val="28"/>
        </w:rPr>
      </w:pPr>
      <w:r w:rsidRPr="00003F11">
        <w:rPr>
          <w:sz w:val="28"/>
          <w:szCs w:val="28"/>
        </w:rPr>
        <w:t>2. Tác động đối với hoạt động quản lý nhà nước</w:t>
      </w:r>
    </w:p>
    <w:p w:rsidR="00F929CE" w:rsidRPr="00F929CE" w:rsidRDefault="00F929CE" w:rsidP="00F929CE">
      <w:pPr>
        <w:pStyle w:val="NormalWeb"/>
        <w:spacing w:before="120" w:after="0"/>
        <w:ind w:firstLine="709"/>
        <w:jc w:val="both"/>
        <w:rPr>
          <w:sz w:val="28"/>
          <w:szCs w:val="28"/>
        </w:rPr>
      </w:pPr>
      <w:r w:rsidRPr="00003F11">
        <w:rPr>
          <w:sz w:val="28"/>
          <w:szCs w:val="28"/>
        </w:rPr>
        <w:t>Việc bãi bỏ các văn bản này chỉ đơn thuần là xử lý hiệu lực pháp lý của văn bản cũ, hoàn toàn không đặt ra chính sách mới.</w:t>
      </w:r>
    </w:p>
    <w:p w:rsidR="0002345E" w:rsidRPr="00003F11" w:rsidRDefault="007C5B0C" w:rsidP="005E0F35">
      <w:pPr>
        <w:pStyle w:val="Heading2"/>
        <w:spacing w:before="120" w:after="0"/>
        <w:ind w:firstLine="709"/>
        <w:jc w:val="both"/>
        <w:rPr>
          <w:sz w:val="28"/>
          <w:szCs w:val="28"/>
        </w:rPr>
      </w:pPr>
      <w:r w:rsidRPr="00003F11">
        <w:rPr>
          <w:sz w:val="28"/>
          <w:szCs w:val="28"/>
        </w:rPr>
        <w:t>3. Tác động đối với tổ chức, cá nhân</w:t>
      </w:r>
    </w:p>
    <w:p w:rsidR="0002345E" w:rsidRPr="00003F11" w:rsidRDefault="007C5B0C" w:rsidP="005E0F35">
      <w:pPr>
        <w:pStyle w:val="NormalWeb"/>
        <w:spacing w:before="120" w:after="0"/>
        <w:ind w:firstLine="709"/>
        <w:jc w:val="both"/>
        <w:rPr>
          <w:sz w:val="28"/>
          <w:szCs w:val="28"/>
        </w:rPr>
      </w:pPr>
      <w:r w:rsidRPr="00003F11">
        <w:rPr>
          <w:sz w:val="28"/>
          <w:szCs w:val="28"/>
        </w:rPr>
        <w:t>Việc bãi bỏ không làm phát sinh nghĩa vụ mới đối với tổ chức, cá nhân vì: Các văn bản đề nghị bãi bỏ phần lớn đã hết thời gian áp dụng; hoặc nội dung đã được điều chỉnh tại văn bản quy phạm pháp luật mới; hoặc không còn đối tượng áp dụng trên thực tế.</w:t>
      </w:r>
    </w:p>
    <w:p w:rsidR="0002345E" w:rsidRPr="00003F11" w:rsidRDefault="007C5B0C" w:rsidP="005E0F35">
      <w:pPr>
        <w:pStyle w:val="NormalWeb"/>
        <w:spacing w:before="120" w:after="0"/>
        <w:ind w:firstLine="709"/>
        <w:jc w:val="both"/>
        <w:rPr>
          <w:sz w:val="28"/>
          <w:szCs w:val="28"/>
        </w:rPr>
      </w:pPr>
      <w:r w:rsidRPr="00003F11">
        <w:rPr>
          <w:sz w:val="28"/>
          <w:szCs w:val="28"/>
        </w:rPr>
        <w:t>Việc bãi bỏ còn giúp: (i) Giảm khó khăn trong tra cứu pháp luật; (ii) Giảm nguy cơ áp dụng nhầm quy định đã lạc hậu; (iii) Nâng cao tính minh bạch, dễ tiếp cận của hệ thống pháp luật.</w:t>
      </w:r>
    </w:p>
    <w:p w:rsidR="0002345E" w:rsidRPr="00003F11" w:rsidRDefault="007C5B0C" w:rsidP="005E0F35">
      <w:pPr>
        <w:pStyle w:val="Heading2"/>
        <w:spacing w:before="120" w:after="0"/>
        <w:ind w:firstLine="709"/>
        <w:jc w:val="both"/>
        <w:rPr>
          <w:sz w:val="28"/>
          <w:szCs w:val="28"/>
        </w:rPr>
      </w:pPr>
      <w:r w:rsidRPr="00003F11">
        <w:rPr>
          <w:sz w:val="28"/>
          <w:szCs w:val="28"/>
        </w:rPr>
        <w:t>4. Tác động đối với thủ tục hành chính</w:t>
      </w:r>
    </w:p>
    <w:p w:rsidR="0002345E" w:rsidRPr="00003F11" w:rsidRDefault="006C36CD" w:rsidP="005E0F35">
      <w:pPr>
        <w:pStyle w:val="NormalWeb"/>
        <w:spacing w:before="120" w:after="0"/>
        <w:ind w:firstLine="709"/>
        <w:jc w:val="both"/>
        <w:rPr>
          <w:sz w:val="28"/>
          <w:szCs w:val="28"/>
        </w:rPr>
      </w:pPr>
      <w:r w:rsidRPr="00003F11">
        <w:rPr>
          <w:sz w:val="28"/>
          <w:szCs w:val="28"/>
        </w:rPr>
        <w:t xml:space="preserve">Giải pháp này </w:t>
      </w:r>
      <w:r w:rsidRPr="00F929CE">
        <w:rPr>
          <w:sz w:val="28"/>
          <w:szCs w:val="28"/>
        </w:rPr>
        <w:t>không làm phát sinh thủ tục hành chính, điều kiện đầu tư kinh doanh, hay chi phí tuân thủ mới</w:t>
      </w:r>
      <w:r w:rsidRPr="00003F11">
        <w:rPr>
          <w:sz w:val="28"/>
          <w:szCs w:val="28"/>
        </w:rPr>
        <w:t xml:space="preserve"> đối với các cơ quan, tổ chức, cá nhân. Việc tổ chức thi hành pháp luật trên thực tế tiếp tục được thực hiện trong phạm vi nguồn lực hiện có.</w:t>
      </w:r>
    </w:p>
    <w:p w:rsidR="0002345E" w:rsidRPr="00003F11" w:rsidRDefault="007C5B0C" w:rsidP="005E0F35">
      <w:pPr>
        <w:pStyle w:val="Heading2"/>
        <w:spacing w:before="120" w:after="0"/>
        <w:ind w:firstLine="709"/>
        <w:jc w:val="both"/>
        <w:rPr>
          <w:sz w:val="28"/>
          <w:szCs w:val="28"/>
        </w:rPr>
      </w:pPr>
      <w:r w:rsidRPr="00003F11">
        <w:rPr>
          <w:sz w:val="28"/>
          <w:szCs w:val="28"/>
        </w:rPr>
        <w:t>5. Tác động về chi phí tuân thủ</w:t>
      </w:r>
    </w:p>
    <w:p w:rsidR="0002345E" w:rsidRPr="00003F11" w:rsidRDefault="007C5B0C" w:rsidP="005E0F35">
      <w:pPr>
        <w:pStyle w:val="NormalWeb"/>
        <w:spacing w:before="120" w:after="0"/>
        <w:ind w:firstLine="709"/>
        <w:jc w:val="both"/>
        <w:rPr>
          <w:sz w:val="28"/>
          <w:szCs w:val="28"/>
        </w:rPr>
      </w:pPr>
      <w:r w:rsidRPr="00003F11">
        <w:rPr>
          <w:sz w:val="28"/>
          <w:szCs w:val="28"/>
        </w:rPr>
        <w:t>Việc bãi bỏ không làm phát sinh chi phí tuân thủ đối với: Cơ quan nhà nước; doanh nghiệp; tổ chức; cá nhân.</w:t>
      </w:r>
    </w:p>
    <w:p w:rsidR="0002345E" w:rsidRPr="00003F11" w:rsidRDefault="007C5B0C" w:rsidP="005E0F35">
      <w:pPr>
        <w:pStyle w:val="NormalWeb"/>
        <w:spacing w:before="120" w:after="0"/>
        <w:ind w:firstLine="709"/>
        <w:jc w:val="both"/>
        <w:rPr>
          <w:sz w:val="28"/>
          <w:szCs w:val="28"/>
        </w:rPr>
      </w:pPr>
      <w:r w:rsidRPr="00003F11">
        <w:rPr>
          <w:sz w:val="28"/>
          <w:szCs w:val="28"/>
        </w:rPr>
        <w:lastRenderedPageBreak/>
        <w:t>Ngược lại, việc loại bỏ các văn bản không còn phù hợp còn góp phần giảm chi phí tra cứu, áp dụng và thực hiện pháp luật.</w:t>
      </w:r>
    </w:p>
    <w:p w:rsidR="0002345E" w:rsidRPr="00003F11" w:rsidRDefault="007C5B0C" w:rsidP="005E0F35">
      <w:pPr>
        <w:pStyle w:val="Heading2"/>
        <w:spacing w:before="120" w:after="0"/>
        <w:ind w:firstLine="709"/>
        <w:jc w:val="both"/>
        <w:rPr>
          <w:sz w:val="28"/>
          <w:szCs w:val="28"/>
        </w:rPr>
      </w:pPr>
      <w:r w:rsidRPr="00003F11">
        <w:rPr>
          <w:sz w:val="28"/>
          <w:szCs w:val="28"/>
        </w:rPr>
        <w:t>6. Đánh giá về khả năng tạo khoảng trống pháp lý</w:t>
      </w:r>
    </w:p>
    <w:p w:rsidR="0002345E" w:rsidRPr="00003F11" w:rsidRDefault="007C5B0C" w:rsidP="005E0F35">
      <w:pPr>
        <w:pStyle w:val="NormalWeb"/>
        <w:spacing w:before="120" w:after="0"/>
        <w:ind w:firstLine="709"/>
        <w:jc w:val="both"/>
        <w:rPr>
          <w:sz w:val="28"/>
          <w:szCs w:val="28"/>
        </w:rPr>
      </w:pPr>
      <w:r w:rsidRPr="00003F11">
        <w:rPr>
          <w:sz w:val="28"/>
          <w:szCs w:val="28"/>
        </w:rPr>
        <w:t>Qua rà soát cho thấy việc bãi bỏ các văn bản</w:t>
      </w:r>
      <w:r w:rsidR="009856D6">
        <w:rPr>
          <w:sz w:val="28"/>
          <w:szCs w:val="28"/>
        </w:rPr>
        <w:t xml:space="preserve"> cơ bản </w:t>
      </w:r>
      <w:r w:rsidRPr="00003F11">
        <w:rPr>
          <w:sz w:val="28"/>
          <w:szCs w:val="28"/>
        </w:rPr>
        <w:t>không tạo khoảng trống pháp lý vì: (i) Nhiều văn bản đã hết thời gian áp dụng theo năm ngân sách hoặc theo giai đoạn chương trình, đề án; (ii) Nhiều văn bản đã được thay thế bằng văn bản quy phạm pháp luật mới; (iii) Một số nội dung đã được nâng lên quy định tại luật, nghị định hoặc thông tư mới; (iv) Một số nội dung đã được tích hợp trong cơ chế quản lý mới sau sắp xếp tổ chức bộ máy.</w:t>
      </w:r>
    </w:p>
    <w:p w:rsidR="0002345E" w:rsidRPr="00003F11" w:rsidRDefault="007C5B0C" w:rsidP="005E0F35">
      <w:pPr>
        <w:pStyle w:val="NormalWeb"/>
        <w:spacing w:before="120" w:after="0"/>
        <w:ind w:firstLine="709"/>
        <w:jc w:val="both"/>
        <w:rPr>
          <w:sz w:val="28"/>
          <w:szCs w:val="28"/>
        </w:rPr>
      </w:pPr>
      <w:r w:rsidRPr="00003F11">
        <w:rPr>
          <w:sz w:val="28"/>
          <w:szCs w:val="28"/>
        </w:rPr>
        <w:t>Do đó, việc bãi bỏ không ảnh hưởng đến tính liên tục, ổn định của hoạt động quản lý nhà nước và việc thực hiện quyền, nghĩa vụ của tổ chức, cá nhân.</w:t>
      </w:r>
    </w:p>
    <w:p w:rsidR="0002345E" w:rsidRPr="00003F11" w:rsidRDefault="002D2420" w:rsidP="005E0F35">
      <w:pPr>
        <w:pStyle w:val="Heading1"/>
        <w:spacing w:before="120" w:after="0"/>
        <w:ind w:firstLine="709"/>
        <w:jc w:val="both"/>
        <w:rPr>
          <w:rFonts w:ascii="Times New Roman" w:hAnsi="Times New Roman"/>
          <w:sz w:val="28"/>
          <w:szCs w:val="28"/>
        </w:rPr>
      </w:pPr>
      <w:r>
        <w:rPr>
          <w:rFonts w:ascii="Times New Roman" w:hAnsi="Times New Roman"/>
          <w:sz w:val="28"/>
          <w:szCs w:val="28"/>
        </w:rPr>
        <w:t>I</w:t>
      </w:r>
      <w:r w:rsidR="007C5B0C" w:rsidRPr="00003F11">
        <w:rPr>
          <w:rFonts w:ascii="Times New Roman" w:hAnsi="Times New Roman"/>
          <w:sz w:val="28"/>
          <w:szCs w:val="28"/>
        </w:rPr>
        <w:t>V. ĐÁNH GIÁ VỀ GIỚI, THỦ TỤC HÀNH CHÍNH, PHÂN CẤP, PHÂN QUYỀN</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 Không phát sinh thủ tục hành chính mới;</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 Không làm thay đổi thẩm quyền quản lý nhà nước giữa các cơ quan;</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 Không phát sinh yêu cầu phân cấp, phân quyền mới.</w:t>
      </w:r>
    </w:p>
    <w:p w:rsidR="00FE1452" w:rsidRPr="00003F11" w:rsidRDefault="00FE1452"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 Dự thảo Thông tư không có nội dung liên quan đến bình đẳng giới, chính sách dân tộc; không phát sinh thủ tục hành chính mới; không làm thay đổi thẩm quyền quản lý nhà nước giữa các cơ quan; không phát sinh yêu cầu phân cấp, phân quyền mới.</w:t>
      </w:r>
    </w:p>
    <w:p w:rsidR="0002345E" w:rsidRPr="00003F11" w:rsidRDefault="007C5B0C" w:rsidP="005E0F35">
      <w:pPr>
        <w:pStyle w:val="Heading1"/>
        <w:spacing w:before="120" w:after="0"/>
        <w:ind w:firstLine="709"/>
        <w:jc w:val="both"/>
        <w:rPr>
          <w:rFonts w:ascii="Times New Roman" w:hAnsi="Times New Roman"/>
          <w:sz w:val="28"/>
          <w:szCs w:val="28"/>
        </w:rPr>
      </w:pPr>
      <w:r w:rsidRPr="00003F11">
        <w:rPr>
          <w:rFonts w:ascii="Times New Roman" w:hAnsi="Times New Roman"/>
          <w:sz w:val="28"/>
          <w:szCs w:val="28"/>
        </w:rPr>
        <w:t>V. TỔ CHỨC THỰC HIỆN</w:t>
      </w:r>
    </w:p>
    <w:p w:rsidR="00AC1B3E" w:rsidRPr="00003F11" w:rsidRDefault="00AC1B3E"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Dự thảo Thông tư cùng Báo cáo rà soát và Báo cáo đánh giá tác động đã được gửi lấy ý kiến các Bộ, ngành (đồng thời lấy ý kiến các cơ quan phối hợp liên tịch ban hành) và đăng tải lấy ý kiến rộng rãi trên Cổng Thông tin điện tử Bộ Tài chính trong thời hạn 20 ngày theo đúng quy định</w:t>
      </w:r>
      <w:r w:rsidR="002E64D0">
        <w:rPr>
          <w:color w:val="303030"/>
          <w:sz w:val="28"/>
          <w:szCs w:val="28"/>
          <w:shd w:val="clear" w:color="auto" w:fill="FFFFFF"/>
        </w:rPr>
        <w:t>.</w:t>
      </w:r>
      <w:r w:rsidRPr="00003F11">
        <w:rPr>
          <w:color w:val="303030"/>
          <w:sz w:val="28"/>
          <w:szCs w:val="28"/>
          <w:shd w:val="clear" w:color="auto" w:fill="FFFFFF"/>
        </w:rPr>
        <w:t xml:space="preserve"> </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Sau khi Thông tư bãi bỏ được ban hành, Vụ Pháp chế chủ trì phối hợp với các đơn vị có liên quan:</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1. Tổ chức công bố danh mục văn bản hết hiệu lực theo quy định;</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2. Cập nhật cơ sở dữ liệu quốc gia về pháp luật;</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3. Rà soát các văn bản liên quan để bảo đảm thống nhất trong quá trình áp dụng pháp luật;</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4. Theo dõi việc thực hiện và xử lý các vấn đề phát sinh (nếu có).</w:t>
      </w:r>
    </w:p>
    <w:p w:rsidR="0002345E" w:rsidRPr="00003F11" w:rsidRDefault="007C5B0C" w:rsidP="005E0F35">
      <w:pPr>
        <w:pStyle w:val="Heading1"/>
        <w:spacing w:before="120" w:after="0"/>
        <w:ind w:firstLine="709"/>
        <w:jc w:val="both"/>
        <w:rPr>
          <w:rFonts w:ascii="Times New Roman" w:hAnsi="Times New Roman"/>
          <w:sz w:val="28"/>
          <w:szCs w:val="28"/>
        </w:rPr>
      </w:pPr>
      <w:r w:rsidRPr="00003F11">
        <w:rPr>
          <w:rFonts w:ascii="Times New Roman" w:hAnsi="Times New Roman"/>
          <w:sz w:val="28"/>
          <w:szCs w:val="28"/>
        </w:rPr>
        <w:t>VI. KIẾN NGHỊ</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Trên cơ sở kết quả rà soát và đánh giá tác động nêu trên, Vụ Pháp chế kiến nghị:</w:t>
      </w:r>
    </w:p>
    <w:p w:rsidR="0002345E" w:rsidRPr="00003F11" w:rsidRDefault="007C5B0C" w:rsidP="005E0F35">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t>1</w:t>
      </w:r>
      <w:r w:rsidR="00E411FE">
        <w:rPr>
          <w:color w:val="303030"/>
          <w:sz w:val="28"/>
          <w:szCs w:val="28"/>
          <w:shd w:val="clear" w:color="auto" w:fill="FFFFFF"/>
        </w:rPr>
        <w:t>.</w:t>
      </w:r>
      <w:r w:rsidR="00456E4D" w:rsidRPr="00003F11">
        <w:rPr>
          <w:color w:val="303030"/>
          <w:sz w:val="28"/>
          <w:szCs w:val="28"/>
          <w:shd w:val="clear" w:color="auto" w:fill="FFFFFF"/>
        </w:rPr>
        <w:t xml:space="preserve"> Xây dựng và ban hành Thông tư bãi bỏ các văn bản quy phạm pháp luật không còn phù hợp thuộc thẩm quyền xử lý của Bộ trưởng Bộ Tài chính</w:t>
      </w:r>
      <w:r w:rsidRPr="00003F11">
        <w:rPr>
          <w:color w:val="303030"/>
          <w:sz w:val="28"/>
          <w:szCs w:val="28"/>
          <w:shd w:val="clear" w:color="auto" w:fill="FFFFFF"/>
        </w:rPr>
        <w:t>;</w:t>
      </w:r>
    </w:p>
    <w:p w:rsidR="0002345E" w:rsidRPr="00003F11" w:rsidRDefault="002E7093" w:rsidP="00003F11">
      <w:pPr>
        <w:pStyle w:val="NormalWeb"/>
        <w:spacing w:before="120" w:after="0"/>
        <w:ind w:firstLine="709"/>
        <w:jc w:val="both"/>
        <w:rPr>
          <w:color w:val="303030"/>
          <w:sz w:val="28"/>
          <w:szCs w:val="28"/>
          <w:shd w:val="clear" w:color="auto" w:fill="FFFFFF"/>
        </w:rPr>
      </w:pPr>
      <w:r w:rsidRPr="00003F11">
        <w:rPr>
          <w:color w:val="303030"/>
          <w:sz w:val="28"/>
          <w:szCs w:val="28"/>
          <w:shd w:val="clear" w:color="auto" w:fill="FFFFFF"/>
        </w:rPr>
        <w:lastRenderedPageBreak/>
        <w:t>2</w:t>
      </w:r>
      <w:r w:rsidR="007C5B0C" w:rsidRPr="00003F11">
        <w:rPr>
          <w:color w:val="303030"/>
          <w:sz w:val="28"/>
          <w:szCs w:val="28"/>
          <w:shd w:val="clear" w:color="auto" w:fill="FFFFFF"/>
        </w:rPr>
        <w:t xml:space="preserve">. </w:t>
      </w:r>
      <w:r w:rsidR="00003F11" w:rsidRPr="00003F11">
        <w:rPr>
          <w:color w:val="303030"/>
          <w:sz w:val="28"/>
          <w:szCs w:val="28"/>
          <w:shd w:val="clear" w:color="auto" w:fill="FFFFFF"/>
        </w:rPr>
        <w:t>Giao Vụ Pháp chế chủ trì hoàn thiện hồ sơ dự thảo Thông tư theo quy định của pháp luật.</w:t>
      </w:r>
    </w:p>
    <w:tbl>
      <w:tblPr>
        <w:tblW w:w="9180" w:type="dxa"/>
        <w:tblLayout w:type="fixed"/>
        <w:tblLook w:val="0000"/>
      </w:tblPr>
      <w:tblGrid>
        <w:gridCol w:w="4644"/>
        <w:gridCol w:w="4536"/>
      </w:tblGrid>
      <w:tr w:rsidR="0002345E">
        <w:trPr>
          <w:trHeight w:val="1985"/>
        </w:trPr>
        <w:tc>
          <w:tcPr>
            <w:tcW w:w="4644" w:type="dxa"/>
          </w:tcPr>
          <w:p w:rsidR="0002345E" w:rsidRDefault="007C5B0C">
            <w:pPr>
              <w:jc w:val="both"/>
            </w:pPr>
            <w:r>
              <w:rPr>
                <w:b/>
                <w:i/>
                <w:sz w:val="24"/>
                <w:lang w:val="it-IT"/>
              </w:rPr>
              <w:t xml:space="preserve">  Nơi nhận:</w:t>
            </w:r>
          </w:p>
          <w:p w:rsidR="0002345E" w:rsidRDefault="007C5B0C">
            <w:pPr>
              <w:jc w:val="both"/>
              <w:rPr>
                <w:sz w:val="22"/>
                <w:lang w:val="it-IT"/>
              </w:rPr>
            </w:pPr>
            <w:r>
              <w:rPr>
                <w:sz w:val="22"/>
                <w:lang w:val="it-IT"/>
              </w:rPr>
              <w:t>- Như trên;</w:t>
            </w:r>
          </w:p>
          <w:p w:rsidR="0002345E" w:rsidRDefault="007C5B0C">
            <w:pPr>
              <w:jc w:val="both"/>
            </w:pPr>
            <w:r>
              <w:rPr>
                <w:sz w:val="22"/>
              </w:rPr>
              <w:t>- Lưu: VT, PC (2b).</w:t>
            </w:r>
          </w:p>
        </w:tc>
        <w:tc>
          <w:tcPr>
            <w:tcW w:w="4536" w:type="dxa"/>
          </w:tcPr>
          <w:p w:rsidR="0002345E" w:rsidRDefault="007C5B0C">
            <w:pPr>
              <w:jc w:val="center"/>
              <w:rPr>
                <w:b/>
                <w:sz w:val="26"/>
              </w:rPr>
            </w:pPr>
            <w:r>
              <w:rPr>
                <w:b/>
                <w:sz w:val="26"/>
              </w:rPr>
              <w:t>VỤ TRƯỞNG</w:t>
            </w:r>
          </w:p>
          <w:p w:rsidR="0002345E" w:rsidRDefault="0002345E">
            <w:pPr>
              <w:jc w:val="center"/>
              <w:rPr>
                <w:b/>
                <w:sz w:val="26"/>
              </w:rPr>
            </w:pPr>
          </w:p>
          <w:p w:rsidR="0002345E" w:rsidRDefault="0002345E">
            <w:pPr>
              <w:jc w:val="center"/>
              <w:rPr>
                <w:b/>
              </w:rPr>
            </w:pPr>
          </w:p>
          <w:p w:rsidR="0002345E" w:rsidRDefault="0002345E">
            <w:pPr>
              <w:jc w:val="center"/>
              <w:rPr>
                <w:b/>
                <w:color w:val="FFFFFF"/>
              </w:rPr>
            </w:pPr>
          </w:p>
        </w:tc>
      </w:tr>
    </w:tbl>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p w:rsidR="0002345E" w:rsidRDefault="0002345E">
      <w:pPr>
        <w:rPr>
          <w:sz w:val="2"/>
        </w:rPr>
      </w:pPr>
    </w:p>
    <w:sectPr w:rsidR="0002345E" w:rsidSect="00463E01">
      <w:headerReference w:type="default" r:id="rId7"/>
      <w:pgSz w:w="11906" w:h="16838"/>
      <w:pgMar w:top="1134" w:right="1134" w:bottom="1134" w:left="1701" w:header="568" w:footer="0" w:gutter="0"/>
      <w:cols w:space="720"/>
      <w:formProt w:val="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F65" w:rsidRDefault="00A24F65" w:rsidP="00463E01">
      <w:r>
        <w:separator/>
      </w:r>
    </w:p>
  </w:endnote>
  <w:endnote w:type="continuationSeparator" w:id="0">
    <w:p w:rsidR="00A24F65" w:rsidRDefault="00A24F65" w:rsidP="00463E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00000000" w:usb1="00000000" w:usb2="00000000" w:usb3="00000000" w:csb0="00000000" w:csb1="00000000"/>
  </w:font>
  <w:font w:name="Noto Serif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VnTime;Courier New">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F65" w:rsidRDefault="00A24F65" w:rsidP="00463E01">
      <w:r>
        <w:separator/>
      </w:r>
    </w:p>
  </w:footnote>
  <w:footnote w:type="continuationSeparator" w:id="0">
    <w:p w:rsidR="00A24F65" w:rsidRDefault="00A24F65" w:rsidP="00463E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00360"/>
      <w:docPartObj>
        <w:docPartGallery w:val="Page Numbers (Top of Page)"/>
        <w:docPartUnique/>
      </w:docPartObj>
    </w:sdtPr>
    <w:sdtContent>
      <w:p w:rsidR="00463E01" w:rsidRDefault="00666651">
        <w:pPr>
          <w:pStyle w:val="Header"/>
          <w:jc w:val="center"/>
        </w:pPr>
        <w:fldSimple w:instr=" PAGE   \* MERGEFORMAT ">
          <w:r w:rsidR="00F3618E">
            <w:rPr>
              <w:noProof/>
            </w:rPr>
            <w:t>2</w:t>
          </w:r>
        </w:fldSimple>
      </w:p>
    </w:sdtContent>
  </w:sdt>
  <w:p w:rsidR="00463E01" w:rsidRDefault="00463E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81FAC"/>
    <w:multiLevelType w:val="multilevel"/>
    <w:tmpl w:val="B87285E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31A28B9"/>
    <w:multiLevelType w:val="multilevel"/>
    <w:tmpl w:val="1178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F01BB1"/>
    <w:multiLevelType w:val="multilevel"/>
    <w:tmpl w:val="19149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autoHyphenation/>
  <w:hyphenationZone w:val="0"/>
  <w:characterSpacingControl w:val="doNotCompress"/>
  <w:footnotePr>
    <w:footnote w:id="-1"/>
    <w:footnote w:id="0"/>
  </w:footnotePr>
  <w:endnotePr>
    <w:endnote w:id="-1"/>
    <w:endnote w:id="0"/>
  </w:endnotePr>
  <w:compat/>
  <w:rsids>
    <w:rsidRoot w:val="0002345E"/>
    <w:rsid w:val="00003F11"/>
    <w:rsid w:val="0002345E"/>
    <w:rsid w:val="00032126"/>
    <w:rsid w:val="00044863"/>
    <w:rsid w:val="0007342E"/>
    <w:rsid w:val="001416C3"/>
    <w:rsid w:val="00184299"/>
    <w:rsid w:val="001903EE"/>
    <w:rsid w:val="001B5ADB"/>
    <w:rsid w:val="00217506"/>
    <w:rsid w:val="00253813"/>
    <w:rsid w:val="00273313"/>
    <w:rsid w:val="00277A00"/>
    <w:rsid w:val="00291563"/>
    <w:rsid w:val="00291582"/>
    <w:rsid w:val="002C709C"/>
    <w:rsid w:val="002D2420"/>
    <w:rsid w:val="002E64D0"/>
    <w:rsid w:val="002E7093"/>
    <w:rsid w:val="002F0BFE"/>
    <w:rsid w:val="00322F6D"/>
    <w:rsid w:val="003440DF"/>
    <w:rsid w:val="003D73A8"/>
    <w:rsid w:val="003E387B"/>
    <w:rsid w:val="003E38D3"/>
    <w:rsid w:val="003F588B"/>
    <w:rsid w:val="0043668B"/>
    <w:rsid w:val="00440513"/>
    <w:rsid w:val="00446F41"/>
    <w:rsid w:val="0045518C"/>
    <w:rsid w:val="00456E4D"/>
    <w:rsid w:val="00463E01"/>
    <w:rsid w:val="00492BC6"/>
    <w:rsid w:val="004E64E6"/>
    <w:rsid w:val="004F1497"/>
    <w:rsid w:val="00517FF2"/>
    <w:rsid w:val="00542DF3"/>
    <w:rsid w:val="005515D2"/>
    <w:rsid w:val="00582779"/>
    <w:rsid w:val="005A64C0"/>
    <w:rsid w:val="005D3F58"/>
    <w:rsid w:val="005E0F35"/>
    <w:rsid w:val="0063111E"/>
    <w:rsid w:val="00650356"/>
    <w:rsid w:val="00655AEB"/>
    <w:rsid w:val="00666651"/>
    <w:rsid w:val="006C36CD"/>
    <w:rsid w:val="006E7536"/>
    <w:rsid w:val="00731DE6"/>
    <w:rsid w:val="00751B6E"/>
    <w:rsid w:val="007C5B0C"/>
    <w:rsid w:val="007D3614"/>
    <w:rsid w:val="007F1CB3"/>
    <w:rsid w:val="007F75F3"/>
    <w:rsid w:val="00813625"/>
    <w:rsid w:val="008419F2"/>
    <w:rsid w:val="008662D1"/>
    <w:rsid w:val="00932780"/>
    <w:rsid w:val="00943F35"/>
    <w:rsid w:val="00975B63"/>
    <w:rsid w:val="009856D6"/>
    <w:rsid w:val="009F2C72"/>
    <w:rsid w:val="00A24F65"/>
    <w:rsid w:val="00A35DB8"/>
    <w:rsid w:val="00AC1B3E"/>
    <w:rsid w:val="00AC6ADA"/>
    <w:rsid w:val="00AD473D"/>
    <w:rsid w:val="00B43719"/>
    <w:rsid w:val="00B53157"/>
    <w:rsid w:val="00B90B3C"/>
    <w:rsid w:val="00BB2631"/>
    <w:rsid w:val="00BF0651"/>
    <w:rsid w:val="00BF7C82"/>
    <w:rsid w:val="00C043F4"/>
    <w:rsid w:val="00C20988"/>
    <w:rsid w:val="00C2126B"/>
    <w:rsid w:val="00CB24D7"/>
    <w:rsid w:val="00D121F4"/>
    <w:rsid w:val="00D862DE"/>
    <w:rsid w:val="00DB0785"/>
    <w:rsid w:val="00DB58EE"/>
    <w:rsid w:val="00DD7AA7"/>
    <w:rsid w:val="00DF773D"/>
    <w:rsid w:val="00E411FE"/>
    <w:rsid w:val="00F3618E"/>
    <w:rsid w:val="00F416FE"/>
    <w:rsid w:val="00F91A2E"/>
    <w:rsid w:val="00F929CE"/>
    <w:rsid w:val="00FC219A"/>
    <w:rsid w:val="00FE1452"/>
    <w:rsid w:val="00FE43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45E"/>
    <w:rPr>
      <w:rFonts w:ascii="Times New Roman" w:eastAsia="Times New Roman" w:hAnsi="Times New Roman" w:cs="Times New Roman"/>
      <w:sz w:val="28"/>
      <w:szCs w:val="28"/>
      <w:lang w:bidi="ar-SA"/>
    </w:rPr>
  </w:style>
  <w:style w:type="paragraph" w:styleId="Heading1">
    <w:name w:val="heading 1"/>
    <w:basedOn w:val="Normal"/>
    <w:next w:val="Normal"/>
    <w:qFormat/>
    <w:rsid w:val="0002345E"/>
    <w:pPr>
      <w:keepNext/>
      <w:numPr>
        <w:numId w:val="1"/>
      </w:numPr>
      <w:spacing w:before="240" w:after="60"/>
      <w:outlineLvl w:val="0"/>
    </w:pPr>
    <w:rPr>
      <w:rFonts w:ascii="Cambria" w:hAnsi="Cambria"/>
      <w:b/>
      <w:bCs/>
      <w:kern w:val="2"/>
      <w:sz w:val="32"/>
      <w:szCs w:val="32"/>
    </w:rPr>
  </w:style>
  <w:style w:type="paragraph" w:styleId="Heading2">
    <w:name w:val="heading 2"/>
    <w:basedOn w:val="Normal"/>
    <w:next w:val="BodyText"/>
    <w:qFormat/>
    <w:rsid w:val="0002345E"/>
    <w:pPr>
      <w:numPr>
        <w:ilvl w:val="1"/>
        <w:numId w:val="1"/>
      </w:numPr>
      <w:spacing w:before="280" w:after="280"/>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sid w:val="0002345E"/>
    <w:rPr>
      <w:rFonts w:ascii="Symbol" w:hAnsi="Symbol" w:cs="Symbol"/>
    </w:rPr>
  </w:style>
  <w:style w:type="character" w:customStyle="1" w:styleId="WW8Num1z1">
    <w:name w:val="WW8Num1z1"/>
    <w:qFormat/>
    <w:rsid w:val="0002345E"/>
    <w:rPr>
      <w:rFonts w:ascii="Courier New" w:hAnsi="Courier New" w:cs="Courier New"/>
    </w:rPr>
  </w:style>
  <w:style w:type="character" w:customStyle="1" w:styleId="WW8Num1z2">
    <w:name w:val="WW8Num1z2"/>
    <w:qFormat/>
    <w:rsid w:val="0002345E"/>
    <w:rPr>
      <w:rFonts w:ascii="Wingdings" w:hAnsi="Wingdings" w:cs="Wingdings"/>
    </w:rPr>
  </w:style>
  <w:style w:type="character" w:customStyle="1" w:styleId="WW8Num3z1">
    <w:name w:val="WW8Num3z1"/>
    <w:qFormat/>
    <w:rsid w:val="0002345E"/>
  </w:style>
  <w:style w:type="character" w:customStyle="1" w:styleId="WW8Num4z0">
    <w:name w:val="WW8Num4z0"/>
    <w:qFormat/>
    <w:rsid w:val="0002345E"/>
    <w:rPr>
      <w:rFonts w:ascii="Symbol" w:hAnsi="Symbol" w:cs="Symbol"/>
      <w:sz w:val="20"/>
    </w:rPr>
  </w:style>
  <w:style w:type="character" w:customStyle="1" w:styleId="WW8Num4z1">
    <w:name w:val="WW8Num4z1"/>
    <w:qFormat/>
    <w:rsid w:val="0002345E"/>
    <w:rPr>
      <w:rFonts w:ascii="Courier New" w:hAnsi="Courier New" w:cs="Courier New"/>
      <w:sz w:val="20"/>
    </w:rPr>
  </w:style>
  <w:style w:type="character" w:customStyle="1" w:styleId="WW8Num4z2">
    <w:name w:val="WW8Num4z2"/>
    <w:qFormat/>
    <w:rsid w:val="0002345E"/>
    <w:rPr>
      <w:rFonts w:ascii="Wingdings" w:hAnsi="Wingdings" w:cs="Wingdings"/>
      <w:sz w:val="20"/>
    </w:rPr>
  </w:style>
  <w:style w:type="character" w:customStyle="1" w:styleId="WW8Num5z0">
    <w:name w:val="WW8Num5z0"/>
    <w:qFormat/>
    <w:rsid w:val="0002345E"/>
    <w:rPr>
      <w:rFonts w:ascii="Symbol" w:hAnsi="Symbol" w:cs="Symbol"/>
      <w:sz w:val="20"/>
    </w:rPr>
  </w:style>
  <w:style w:type="character" w:customStyle="1" w:styleId="WW8Num5z1">
    <w:name w:val="WW8Num5z1"/>
    <w:qFormat/>
    <w:rsid w:val="0002345E"/>
    <w:rPr>
      <w:rFonts w:ascii="Courier New" w:hAnsi="Courier New" w:cs="Courier New"/>
      <w:sz w:val="20"/>
    </w:rPr>
  </w:style>
  <w:style w:type="character" w:customStyle="1" w:styleId="WW8Num5z2">
    <w:name w:val="WW8Num5z2"/>
    <w:qFormat/>
    <w:rsid w:val="0002345E"/>
    <w:rPr>
      <w:rFonts w:ascii="Wingdings" w:hAnsi="Wingdings" w:cs="Wingdings"/>
      <w:sz w:val="20"/>
    </w:rPr>
  </w:style>
  <w:style w:type="character" w:customStyle="1" w:styleId="WW8Num6z0">
    <w:name w:val="WW8Num6z0"/>
    <w:qFormat/>
    <w:rsid w:val="0002345E"/>
    <w:rPr>
      <w:rFonts w:ascii="Symbol" w:hAnsi="Symbol" w:cs="Symbol"/>
      <w:sz w:val="20"/>
    </w:rPr>
  </w:style>
  <w:style w:type="character" w:customStyle="1" w:styleId="WW8Num6z1">
    <w:name w:val="WW8Num6z1"/>
    <w:qFormat/>
    <w:rsid w:val="0002345E"/>
    <w:rPr>
      <w:rFonts w:ascii="Courier New" w:hAnsi="Courier New" w:cs="Courier New"/>
      <w:sz w:val="20"/>
    </w:rPr>
  </w:style>
  <w:style w:type="character" w:customStyle="1" w:styleId="WW8Num6z2">
    <w:name w:val="WW8Num6z2"/>
    <w:qFormat/>
    <w:rsid w:val="0002345E"/>
    <w:rPr>
      <w:rFonts w:ascii="Wingdings" w:hAnsi="Wingdings" w:cs="Wingdings"/>
      <w:sz w:val="20"/>
    </w:rPr>
  </w:style>
  <w:style w:type="character" w:customStyle="1" w:styleId="WW8Num7z0">
    <w:name w:val="WW8Num7z0"/>
    <w:qFormat/>
    <w:rsid w:val="0002345E"/>
    <w:rPr>
      <w:rFonts w:ascii="Symbol" w:hAnsi="Symbol" w:cs="Symbol"/>
      <w:sz w:val="20"/>
    </w:rPr>
  </w:style>
  <w:style w:type="character" w:customStyle="1" w:styleId="WW8Num7z1">
    <w:name w:val="WW8Num7z1"/>
    <w:qFormat/>
    <w:rsid w:val="0002345E"/>
    <w:rPr>
      <w:rFonts w:ascii="Courier New" w:hAnsi="Courier New" w:cs="Courier New"/>
      <w:sz w:val="20"/>
    </w:rPr>
  </w:style>
  <w:style w:type="character" w:customStyle="1" w:styleId="WW8Num7z2">
    <w:name w:val="WW8Num7z2"/>
    <w:qFormat/>
    <w:rsid w:val="0002345E"/>
    <w:rPr>
      <w:rFonts w:ascii="Wingdings" w:hAnsi="Wingdings" w:cs="Wingdings"/>
      <w:sz w:val="20"/>
    </w:rPr>
  </w:style>
  <w:style w:type="character" w:customStyle="1" w:styleId="WW8Num8z0">
    <w:name w:val="WW8Num8z0"/>
    <w:qFormat/>
    <w:rsid w:val="0002345E"/>
    <w:rPr>
      <w:rFonts w:ascii="Symbol" w:hAnsi="Symbol" w:cs="Symbol"/>
      <w:sz w:val="20"/>
    </w:rPr>
  </w:style>
  <w:style w:type="character" w:customStyle="1" w:styleId="WW8Num8z1">
    <w:name w:val="WW8Num8z1"/>
    <w:qFormat/>
    <w:rsid w:val="0002345E"/>
    <w:rPr>
      <w:rFonts w:ascii="Courier New" w:hAnsi="Courier New" w:cs="Courier New"/>
      <w:sz w:val="20"/>
    </w:rPr>
  </w:style>
  <w:style w:type="character" w:customStyle="1" w:styleId="WW8Num8z2">
    <w:name w:val="WW8Num8z2"/>
    <w:qFormat/>
    <w:rsid w:val="0002345E"/>
    <w:rPr>
      <w:rFonts w:ascii="Wingdings" w:hAnsi="Wingdings" w:cs="Wingdings"/>
      <w:sz w:val="20"/>
    </w:rPr>
  </w:style>
  <w:style w:type="character" w:customStyle="1" w:styleId="WW8Num9z0">
    <w:name w:val="WW8Num9z0"/>
    <w:qFormat/>
    <w:rsid w:val="0002345E"/>
    <w:rPr>
      <w:rFonts w:ascii="Symbol" w:hAnsi="Symbol" w:cs="Symbol"/>
      <w:sz w:val="20"/>
    </w:rPr>
  </w:style>
  <w:style w:type="character" w:customStyle="1" w:styleId="WW8Num9z1">
    <w:name w:val="WW8Num9z1"/>
    <w:qFormat/>
    <w:rsid w:val="0002345E"/>
    <w:rPr>
      <w:rFonts w:ascii="Courier New" w:hAnsi="Courier New" w:cs="Courier New"/>
      <w:sz w:val="20"/>
    </w:rPr>
  </w:style>
  <w:style w:type="character" w:customStyle="1" w:styleId="WW8Num9z2">
    <w:name w:val="WW8Num9z2"/>
    <w:qFormat/>
    <w:rsid w:val="0002345E"/>
    <w:rPr>
      <w:rFonts w:ascii="Wingdings" w:hAnsi="Wingdings" w:cs="Wingdings"/>
      <w:sz w:val="20"/>
    </w:rPr>
  </w:style>
  <w:style w:type="character" w:customStyle="1" w:styleId="WW8Num11z0">
    <w:name w:val="WW8Num11z0"/>
    <w:qFormat/>
    <w:rsid w:val="0002345E"/>
    <w:rPr>
      <w:rFonts w:ascii="Symbol" w:hAnsi="Symbol" w:cs="Symbol"/>
      <w:sz w:val="20"/>
    </w:rPr>
  </w:style>
  <w:style w:type="character" w:customStyle="1" w:styleId="WW8Num11z1">
    <w:name w:val="WW8Num11z1"/>
    <w:qFormat/>
    <w:rsid w:val="0002345E"/>
    <w:rPr>
      <w:rFonts w:ascii="Courier New" w:hAnsi="Courier New" w:cs="Courier New"/>
      <w:sz w:val="20"/>
    </w:rPr>
  </w:style>
  <w:style w:type="character" w:customStyle="1" w:styleId="WW8Num11z2">
    <w:name w:val="WW8Num11z2"/>
    <w:qFormat/>
    <w:rsid w:val="0002345E"/>
    <w:rPr>
      <w:rFonts w:ascii="Wingdings" w:hAnsi="Wingdings" w:cs="Wingdings"/>
      <w:sz w:val="20"/>
    </w:rPr>
  </w:style>
  <w:style w:type="character" w:customStyle="1" w:styleId="WW8Num13z0">
    <w:name w:val="WW8Num13z0"/>
    <w:qFormat/>
    <w:rsid w:val="0002345E"/>
    <w:rPr>
      <w:rFonts w:ascii="Symbol" w:hAnsi="Symbol" w:cs="Symbol"/>
      <w:sz w:val="20"/>
    </w:rPr>
  </w:style>
  <w:style w:type="character" w:customStyle="1" w:styleId="WW8Num13z1">
    <w:name w:val="WW8Num13z1"/>
    <w:qFormat/>
    <w:rsid w:val="0002345E"/>
    <w:rPr>
      <w:rFonts w:ascii="Courier New" w:hAnsi="Courier New" w:cs="Courier New"/>
      <w:sz w:val="20"/>
    </w:rPr>
  </w:style>
  <w:style w:type="character" w:customStyle="1" w:styleId="WW8Num13z2">
    <w:name w:val="WW8Num13z2"/>
    <w:qFormat/>
    <w:rsid w:val="0002345E"/>
    <w:rPr>
      <w:rFonts w:ascii="Wingdings" w:hAnsi="Wingdings" w:cs="Wingdings"/>
      <w:sz w:val="20"/>
    </w:rPr>
  </w:style>
  <w:style w:type="character" w:customStyle="1" w:styleId="WW8Num14z0">
    <w:name w:val="WW8Num14z0"/>
    <w:qFormat/>
    <w:rsid w:val="0002345E"/>
    <w:rPr>
      <w:rFonts w:ascii="Symbol" w:hAnsi="Symbol" w:cs="Symbol"/>
      <w:sz w:val="20"/>
    </w:rPr>
  </w:style>
  <w:style w:type="character" w:customStyle="1" w:styleId="WW8Num14z1">
    <w:name w:val="WW8Num14z1"/>
    <w:qFormat/>
    <w:rsid w:val="0002345E"/>
    <w:rPr>
      <w:rFonts w:ascii="Courier New" w:hAnsi="Courier New" w:cs="Courier New"/>
      <w:sz w:val="20"/>
    </w:rPr>
  </w:style>
  <w:style w:type="character" w:customStyle="1" w:styleId="WW8Num14z2">
    <w:name w:val="WW8Num14z2"/>
    <w:qFormat/>
    <w:rsid w:val="0002345E"/>
    <w:rPr>
      <w:rFonts w:ascii="Wingdings" w:hAnsi="Wingdings" w:cs="Wingdings"/>
      <w:sz w:val="20"/>
    </w:rPr>
  </w:style>
  <w:style w:type="character" w:customStyle="1" w:styleId="WW8Num16z0">
    <w:name w:val="WW8Num16z0"/>
    <w:qFormat/>
    <w:rsid w:val="0002345E"/>
    <w:rPr>
      <w:rFonts w:ascii="Symbol" w:hAnsi="Symbol" w:cs="Symbol"/>
      <w:sz w:val="20"/>
    </w:rPr>
  </w:style>
  <w:style w:type="character" w:customStyle="1" w:styleId="WW8Num16z1">
    <w:name w:val="WW8Num16z1"/>
    <w:qFormat/>
    <w:rsid w:val="0002345E"/>
    <w:rPr>
      <w:rFonts w:ascii="Courier New" w:hAnsi="Courier New" w:cs="Courier New"/>
      <w:sz w:val="20"/>
    </w:rPr>
  </w:style>
  <w:style w:type="character" w:customStyle="1" w:styleId="WW8Num16z2">
    <w:name w:val="WW8Num16z2"/>
    <w:qFormat/>
    <w:rsid w:val="0002345E"/>
    <w:rPr>
      <w:rFonts w:ascii="Wingdings" w:hAnsi="Wingdings" w:cs="Wingdings"/>
      <w:sz w:val="20"/>
    </w:rPr>
  </w:style>
  <w:style w:type="character" w:customStyle="1" w:styleId="WW8Num17z0">
    <w:name w:val="WW8Num17z0"/>
    <w:qFormat/>
    <w:rsid w:val="0002345E"/>
  </w:style>
  <w:style w:type="character" w:customStyle="1" w:styleId="WW8Num20z0">
    <w:name w:val="WW8Num20z0"/>
    <w:qFormat/>
    <w:rsid w:val="0002345E"/>
    <w:rPr>
      <w:rFonts w:ascii="Symbol" w:hAnsi="Symbol" w:cs="Symbol"/>
      <w:sz w:val="20"/>
    </w:rPr>
  </w:style>
  <w:style w:type="character" w:customStyle="1" w:styleId="WW8Num20z1">
    <w:name w:val="WW8Num20z1"/>
    <w:qFormat/>
    <w:rsid w:val="0002345E"/>
    <w:rPr>
      <w:rFonts w:ascii="Courier New" w:hAnsi="Courier New" w:cs="Courier New"/>
      <w:sz w:val="20"/>
    </w:rPr>
  </w:style>
  <w:style w:type="character" w:customStyle="1" w:styleId="WW8Num20z2">
    <w:name w:val="WW8Num20z2"/>
    <w:qFormat/>
    <w:rsid w:val="0002345E"/>
    <w:rPr>
      <w:rFonts w:ascii="Wingdings" w:hAnsi="Wingdings" w:cs="Wingdings"/>
      <w:sz w:val="20"/>
    </w:rPr>
  </w:style>
  <w:style w:type="character" w:customStyle="1" w:styleId="WW8Num22z0">
    <w:name w:val="WW8Num22z0"/>
    <w:qFormat/>
    <w:rsid w:val="0002345E"/>
    <w:rPr>
      <w:rFonts w:ascii="Symbol" w:hAnsi="Symbol" w:cs="Symbol"/>
      <w:sz w:val="20"/>
    </w:rPr>
  </w:style>
  <w:style w:type="character" w:customStyle="1" w:styleId="WW8Num22z1">
    <w:name w:val="WW8Num22z1"/>
    <w:qFormat/>
    <w:rsid w:val="0002345E"/>
    <w:rPr>
      <w:rFonts w:ascii="Courier New" w:hAnsi="Courier New" w:cs="Courier New"/>
      <w:sz w:val="20"/>
    </w:rPr>
  </w:style>
  <w:style w:type="character" w:customStyle="1" w:styleId="WW8Num22z2">
    <w:name w:val="WW8Num22z2"/>
    <w:qFormat/>
    <w:rsid w:val="0002345E"/>
    <w:rPr>
      <w:rFonts w:ascii="Wingdings" w:hAnsi="Wingdings" w:cs="Wingdings"/>
      <w:sz w:val="20"/>
    </w:rPr>
  </w:style>
  <w:style w:type="character" w:customStyle="1" w:styleId="WW8Num25z0">
    <w:name w:val="WW8Num25z0"/>
    <w:qFormat/>
    <w:rsid w:val="0002345E"/>
    <w:rPr>
      <w:rFonts w:ascii="Symbol" w:hAnsi="Symbol" w:cs="Symbol"/>
      <w:sz w:val="20"/>
    </w:rPr>
  </w:style>
  <w:style w:type="character" w:customStyle="1" w:styleId="WW8Num25z1">
    <w:name w:val="WW8Num25z1"/>
    <w:qFormat/>
    <w:rsid w:val="0002345E"/>
    <w:rPr>
      <w:rFonts w:ascii="Courier New" w:hAnsi="Courier New" w:cs="Courier New"/>
      <w:sz w:val="20"/>
    </w:rPr>
  </w:style>
  <w:style w:type="character" w:customStyle="1" w:styleId="WW8Num25z2">
    <w:name w:val="WW8Num25z2"/>
    <w:qFormat/>
    <w:rsid w:val="0002345E"/>
    <w:rPr>
      <w:rFonts w:ascii="Wingdings" w:hAnsi="Wingdings" w:cs="Wingdings"/>
      <w:sz w:val="20"/>
    </w:rPr>
  </w:style>
  <w:style w:type="character" w:customStyle="1" w:styleId="WW8Num32z0">
    <w:name w:val="WW8Num32z0"/>
    <w:qFormat/>
    <w:rsid w:val="0002345E"/>
    <w:rPr>
      <w:rFonts w:ascii="Symbol" w:hAnsi="Symbol" w:cs="Symbol"/>
      <w:sz w:val="20"/>
    </w:rPr>
  </w:style>
  <w:style w:type="character" w:customStyle="1" w:styleId="WW8Num32z1">
    <w:name w:val="WW8Num32z1"/>
    <w:qFormat/>
    <w:rsid w:val="0002345E"/>
    <w:rPr>
      <w:rFonts w:ascii="Courier New" w:hAnsi="Courier New" w:cs="Courier New"/>
      <w:sz w:val="20"/>
    </w:rPr>
  </w:style>
  <w:style w:type="character" w:customStyle="1" w:styleId="WW8Num32z2">
    <w:name w:val="WW8Num32z2"/>
    <w:qFormat/>
    <w:rsid w:val="0002345E"/>
    <w:rPr>
      <w:rFonts w:ascii="Wingdings" w:hAnsi="Wingdings" w:cs="Wingdings"/>
      <w:sz w:val="20"/>
    </w:rPr>
  </w:style>
  <w:style w:type="character" w:customStyle="1" w:styleId="WW8Num34z0">
    <w:name w:val="WW8Num34z0"/>
    <w:qFormat/>
    <w:rsid w:val="0002345E"/>
    <w:rPr>
      <w:rFonts w:ascii="Symbol" w:hAnsi="Symbol" w:cs="Symbol"/>
      <w:sz w:val="20"/>
    </w:rPr>
  </w:style>
  <w:style w:type="character" w:customStyle="1" w:styleId="WW8Num34z1">
    <w:name w:val="WW8Num34z1"/>
    <w:qFormat/>
    <w:rsid w:val="0002345E"/>
    <w:rPr>
      <w:rFonts w:ascii="Courier New" w:hAnsi="Courier New" w:cs="Courier New"/>
      <w:sz w:val="20"/>
    </w:rPr>
  </w:style>
  <w:style w:type="character" w:customStyle="1" w:styleId="WW8Num34z2">
    <w:name w:val="WW8Num34z2"/>
    <w:qFormat/>
    <w:rsid w:val="0002345E"/>
    <w:rPr>
      <w:rFonts w:ascii="Wingdings" w:hAnsi="Wingdings" w:cs="Wingdings"/>
      <w:sz w:val="20"/>
    </w:rPr>
  </w:style>
  <w:style w:type="character" w:customStyle="1" w:styleId="WW8Num37z0">
    <w:name w:val="WW8Num37z0"/>
    <w:qFormat/>
    <w:rsid w:val="0002345E"/>
    <w:rPr>
      <w:rFonts w:ascii="Symbol" w:hAnsi="Symbol" w:cs="Symbol"/>
      <w:sz w:val="20"/>
    </w:rPr>
  </w:style>
  <w:style w:type="character" w:customStyle="1" w:styleId="WW8Num37z1">
    <w:name w:val="WW8Num37z1"/>
    <w:qFormat/>
    <w:rsid w:val="0002345E"/>
    <w:rPr>
      <w:rFonts w:ascii="Courier New" w:hAnsi="Courier New" w:cs="Courier New"/>
      <w:sz w:val="20"/>
    </w:rPr>
  </w:style>
  <w:style w:type="character" w:customStyle="1" w:styleId="WW8Num37z2">
    <w:name w:val="WW8Num37z2"/>
    <w:qFormat/>
    <w:rsid w:val="0002345E"/>
    <w:rPr>
      <w:rFonts w:ascii="Wingdings" w:hAnsi="Wingdings" w:cs="Wingdings"/>
      <w:sz w:val="20"/>
    </w:rPr>
  </w:style>
  <w:style w:type="character" w:customStyle="1" w:styleId="WW8Num38z0">
    <w:name w:val="WW8Num38z0"/>
    <w:qFormat/>
    <w:rsid w:val="0002345E"/>
    <w:rPr>
      <w:rFonts w:ascii="Symbol" w:hAnsi="Symbol" w:cs="Symbol"/>
      <w:sz w:val="20"/>
    </w:rPr>
  </w:style>
  <w:style w:type="character" w:customStyle="1" w:styleId="WW8Num38z1">
    <w:name w:val="WW8Num38z1"/>
    <w:qFormat/>
    <w:rsid w:val="0002345E"/>
    <w:rPr>
      <w:rFonts w:ascii="Courier New" w:hAnsi="Courier New" w:cs="Courier New"/>
      <w:sz w:val="20"/>
    </w:rPr>
  </w:style>
  <w:style w:type="character" w:customStyle="1" w:styleId="WW8Num38z2">
    <w:name w:val="WW8Num38z2"/>
    <w:qFormat/>
    <w:rsid w:val="0002345E"/>
    <w:rPr>
      <w:rFonts w:ascii="Wingdings" w:hAnsi="Wingdings" w:cs="Wingdings"/>
      <w:sz w:val="20"/>
    </w:rPr>
  </w:style>
  <w:style w:type="character" w:customStyle="1" w:styleId="normal-h1">
    <w:name w:val="normal-h1"/>
    <w:qFormat/>
    <w:rsid w:val="0002345E"/>
    <w:rPr>
      <w:rFonts w:ascii="Times New Roman" w:hAnsi="Times New Roman" w:cs="Times New Roman"/>
      <w:sz w:val="28"/>
      <w:szCs w:val="28"/>
    </w:rPr>
  </w:style>
  <w:style w:type="character" w:customStyle="1" w:styleId="Heading2Char">
    <w:name w:val="Heading 2 Char"/>
    <w:qFormat/>
    <w:rsid w:val="0002345E"/>
    <w:rPr>
      <w:b/>
      <w:bCs/>
      <w:sz w:val="36"/>
      <w:szCs w:val="36"/>
    </w:rPr>
  </w:style>
  <w:style w:type="character" w:styleId="Hyperlink">
    <w:name w:val="Hyperlink"/>
    <w:rsid w:val="0002345E"/>
    <w:rPr>
      <w:color w:val="0000FF"/>
      <w:u w:val="single"/>
    </w:rPr>
  </w:style>
  <w:style w:type="character" w:styleId="Strong">
    <w:name w:val="Strong"/>
    <w:qFormat/>
    <w:rsid w:val="0002345E"/>
    <w:rPr>
      <w:b/>
      <w:bCs/>
    </w:rPr>
  </w:style>
  <w:style w:type="character" w:customStyle="1" w:styleId="SubtitleChar">
    <w:name w:val="Subtitle Char"/>
    <w:qFormat/>
    <w:rsid w:val="0002345E"/>
    <w:rPr>
      <w:rFonts w:ascii="Times New Roman" w:eastAsia="Times New Roman" w:hAnsi="Times New Roman" w:cs="Times New Roman"/>
      <w:sz w:val="24"/>
      <w:szCs w:val="24"/>
      <w:lang w:val="en-US"/>
    </w:rPr>
  </w:style>
  <w:style w:type="character" w:customStyle="1" w:styleId="BodyTextIndentChar">
    <w:name w:val="Body Text Indent Char"/>
    <w:qFormat/>
    <w:rsid w:val="0002345E"/>
    <w:rPr>
      <w:rFonts w:ascii=".VnTime;Courier New" w:hAnsi=".VnTime;Courier New" w:cs=".VnTime;Courier New"/>
      <w:sz w:val="28"/>
    </w:rPr>
  </w:style>
  <w:style w:type="character" w:customStyle="1" w:styleId="HeaderChar">
    <w:name w:val="Header Char"/>
    <w:uiPriority w:val="99"/>
    <w:qFormat/>
    <w:rsid w:val="0002345E"/>
    <w:rPr>
      <w:sz w:val="28"/>
      <w:szCs w:val="28"/>
    </w:rPr>
  </w:style>
  <w:style w:type="character" w:customStyle="1" w:styleId="FooterChar">
    <w:name w:val="Footer Char"/>
    <w:qFormat/>
    <w:rsid w:val="0002345E"/>
    <w:rPr>
      <w:sz w:val="28"/>
      <w:szCs w:val="28"/>
    </w:rPr>
  </w:style>
  <w:style w:type="character" w:customStyle="1" w:styleId="normal-h">
    <w:name w:val="normal-h"/>
    <w:qFormat/>
    <w:rsid w:val="0002345E"/>
  </w:style>
  <w:style w:type="character" w:customStyle="1" w:styleId="FootnoteTextChar">
    <w:name w:val="Footnote Text Char"/>
    <w:basedOn w:val="DefaultParagraphFont"/>
    <w:qFormat/>
    <w:rsid w:val="0002345E"/>
  </w:style>
  <w:style w:type="character" w:customStyle="1" w:styleId="FootnoteCharacters">
    <w:name w:val="Footnote Characters"/>
    <w:qFormat/>
    <w:rsid w:val="0002345E"/>
    <w:rPr>
      <w:vertAlign w:val="superscript"/>
    </w:rPr>
  </w:style>
  <w:style w:type="character" w:customStyle="1" w:styleId="normalweb-h">
    <w:name w:val="normalweb-h"/>
    <w:qFormat/>
    <w:rsid w:val="0002345E"/>
  </w:style>
  <w:style w:type="character" w:customStyle="1" w:styleId="BodyTextChar">
    <w:name w:val="Body Text Char"/>
    <w:basedOn w:val="DefaultParagraphFont"/>
    <w:qFormat/>
    <w:rsid w:val="0002345E"/>
    <w:rPr>
      <w:sz w:val="28"/>
      <w:szCs w:val="28"/>
    </w:rPr>
  </w:style>
  <w:style w:type="character" w:customStyle="1" w:styleId="Heading1Char">
    <w:name w:val="Heading 1 Char"/>
    <w:basedOn w:val="DefaultParagraphFont"/>
    <w:qFormat/>
    <w:rsid w:val="0002345E"/>
    <w:rPr>
      <w:rFonts w:ascii="Cambria" w:eastAsia="Times New Roman" w:hAnsi="Cambria" w:cs="Times New Roman"/>
      <w:b/>
      <w:bCs/>
      <w:kern w:val="2"/>
      <w:sz w:val="32"/>
      <w:szCs w:val="32"/>
    </w:rPr>
  </w:style>
  <w:style w:type="paragraph" w:customStyle="1" w:styleId="Heading">
    <w:name w:val="Heading"/>
    <w:basedOn w:val="Normal"/>
    <w:next w:val="BodyText"/>
    <w:qFormat/>
    <w:rsid w:val="0002345E"/>
    <w:pPr>
      <w:keepNext/>
      <w:spacing w:before="240" w:after="120"/>
    </w:pPr>
    <w:rPr>
      <w:rFonts w:ascii="Liberation Sans" w:eastAsia="Noto Sans CJK SC" w:hAnsi="Liberation Sans" w:cs="Lohit Devanagari"/>
    </w:rPr>
  </w:style>
  <w:style w:type="paragraph" w:styleId="BodyText">
    <w:name w:val="Body Text"/>
    <w:basedOn w:val="Normal"/>
    <w:rsid w:val="0002345E"/>
    <w:pPr>
      <w:spacing w:after="120"/>
    </w:pPr>
  </w:style>
  <w:style w:type="paragraph" w:styleId="List">
    <w:name w:val="List"/>
    <w:basedOn w:val="BodyText"/>
    <w:rsid w:val="0002345E"/>
    <w:rPr>
      <w:rFonts w:cs="Lohit Devanagari"/>
    </w:rPr>
  </w:style>
  <w:style w:type="paragraph" w:styleId="Caption">
    <w:name w:val="caption"/>
    <w:basedOn w:val="Normal"/>
    <w:qFormat/>
    <w:rsid w:val="0002345E"/>
    <w:pPr>
      <w:suppressLineNumbers/>
      <w:spacing w:before="120" w:after="120"/>
    </w:pPr>
    <w:rPr>
      <w:rFonts w:cs="Lohit Devanagari"/>
      <w:i/>
      <w:iCs/>
      <w:sz w:val="24"/>
      <w:szCs w:val="24"/>
    </w:rPr>
  </w:style>
  <w:style w:type="paragraph" w:customStyle="1" w:styleId="Index">
    <w:name w:val="Index"/>
    <w:basedOn w:val="Normal"/>
    <w:qFormat/>
    <w:rsid w:val="0002345E"/>
    <w:pPr>
      <w:suppressLineNumbers/>
    </w:pPr>
    <w:rPr>
      <w:rFonts w:cs="Lohit Devanagari"/>
    </w:rPr>
  </w:style>
  <w:style w:type="paragraph" w:styleId="BalloonText">
    <w:name w:val="Balloon Text"/>
    <w:basedOn w:val="Normal"/>
    <w:qFormat/>
    <w:rsid w:val="0002345E"/>
    <w:rPr>
      <w:rFonts w:ascii="Tahoma" w:hAnsi="Tahoma" w:cs="Tahoma"/>
      <w:sz w:val="16"/>
      <w:szCs w:val="16"/>
    </w:rPr>
  </w:style>
  <w:style w:type="paragraph" w:customStyle="1" w:styleId="CharCharCharCharCharCharChar">
    <w:name w:val="Char Char Char Char Char Char Char"/>
    <w:basedOn w:val="Normal"/>
    <w:qFormat/>
    <w:rsid w:val="0002345E"/>
    <w:pPr>
      <w:spacing w:after="160" w:line="240" w:lineRule="exact"/>
    </w:pPr>
    <w:rPr>
      <w:rFonts w:ascii="Verdana" w:hAnsi="Verdana" w:cs="Verdana"/>
      <w:sz w:val="20"/>
      <w:szCs w:val="20"/>
    </w:rPr>
  </w:style>
  <w:style w:type="paragraph" w:customStyle="1" w:styleId="CharCharCharCharCharCharCharCharCharChar">
    <w:name w:val="Char Char Char Char Char Char Char Char Char Char"/>
    <w:basedOn w:val="Normal"/>
    <w:qFormat/>
    <w:rsid w:val="0002345E"/>
    <w:pPr>
      <w:spacing w:after="160" w:line="240" w:lineRule="exact"/>
    </w:pPr>
    <w:rPr>
      <w:rFonts w:ascii="Verdana" w:hAnsi="Verdana" w:cs="Verdana"/>
      <w:sz w:val="20"/>
      <w:szCs w:val="20"/>
    </w:rPr>
  </w:style>
  <w:style w:type="paragraph" w:customStyle="1" w:styleId="CharCharCharChar">
    <w:name w:val="Char Char Char Char"/>
    <w:basedOn w:val="Normal"/>
    <w:qFormat/>
    <w:rsid w:val="0002345E"/>
    <w:pPr>
      <w:pageBreakBefore/>
      <w:spacing w:before="280" w:after="280"/>
    </w:pPr>
    <w:rPr>
      <w:rFonts w:ascii="Tahoma" w:hAnsi="Tahoma" w:cs="Tahoma"/>
      <w:sz w:val="20"/>
      <w:szCs w:val="20"/>
    </w:rPr>
  </w:style>
  <w:style w:type="paragraph" w:customStyle="1" w:styleId="CharChar1CharChar">
    <w:name w:val="Char Char1 Char Char"/>
    <w:basedOn w:val="Normal"/>
    <w:qFormat/>
    <w:rsid w:val="0002345E"/>
    <w:pPr>
      <w:spacing w:after="160" w:line="240" w:lineRule="exact"/>
    </w:pPr>
    <w:rPr>
      <w:rFonts w:ascii="Verdana" w:hAnsi="Verdana" w:cs="Verdana"/>
      <w:sz w:val="20"/>
      <w:szCs w:val="20"/>
    </w:rPr>
  </w:style>
  <w:style w:type="paragraph" w:customStyle="1" w:styleId="CharChar1CharCharCharChar">
    <w:name w:val="Char Char1 Char Char Char Char"/>
    <w:basedOn w:val="Normal"/>
    <w:qFormat/>
    <w:rsid w:val="0002345E"/>
    <w:pPr>
      <w:spacing w:after="160" w:line="240" w:lineRule="exact"/>
    </w:pPr>
    <w:rPr>
      <w:rFonts w:ascii="Verdana" w:hAnsi="Verdana" w:cs="Verdana"/>
      <w:sz w:val="20"/>
      <w:szCs w:val="20"/>
    </w:rPr>
  </w:style>
  <w:style w:type="paragraph" w:styleId="Subtitle">
    <w:name w:val="Subtitle"/>
    <w:basedOn w:val="Normal"/>
    <w:next w:val="Normal"/>
    <w:qFormat/>
    <w:rsid w:val="0002345E"/>
    <w:pPr>
      <w:spacing w:after="60"/>
      <w:jc w:val="center"/>
      <w:outlineLvl w:val="1"/>
    </w:pPr>
    <w:rPr>
      <w:sz w:val="24"/>
      <w:szCs w:val="24"/>
    </w:rPr>
  </w:style>
  <w:style w:type="paragraph" w:styleId="BodyTextIndent">
    <w:name w:val="Body Text Indent"/>
    <w:basedOn w:val="Normal"/>
    <w:rsid w:val="0002345E"/>
    <w:pPr>
      <w:spacing w:after="120"/>
      <w:ind w:left="360"/>
    </w:pPr>
    <w:rPr>
      <w:rFonts w:ascii=".VnTime;Courier New" w:hAnsi=".VnTime;Courier New" w:cs=".VnTime;Courier New"/>
      <w:szCs w:val="20"/>
    </w:rPr>
  </w:style>
  <w:style w:type="paragraph" w:customStyle="1" w:styleId="HeaderandFooter">
    <w:name w:val="Header and Footer"/>
    <w:basedOn w:val="Normal"/>
    <w:qFormat/>
    <w:rsid w:val="0002345E"/>
    <w:pPr>
      <w:suppressLineNumbers/>
      <w:tabs>
        <w:tab w:val="center" w:pos="4819"/>
        <w:tab w:val="right" w:pos="9638"/>
      </w:tabs>
    </w:pPr>
  </w:style>
  <w:style w:type="paragraph" w:styleId="Header">
    <w:name w:val="header"/>
    <w:basedOn w:val="Normal"/>
    <w:uiPriority w:val="99"/>
    <w:rsid w:val="0002345E"/>
    <w:pPr>
      <w:tabs>
        <w:tab w:val="center" w:pos="4680"/>
        <w:tab w:val="right" w:pos="9360"/>
      </w:tabs>
    </w:pPr>
  </w:style>
  <w:style w:type="paragraph" w:styleId="Footer">
    <w:name w:val="footer"/>
    <w:basedOn w:val="Normal"/>
    <w:rsid w:val="0002345E"/>
    <w:pPr>
      <w:tabs>
        <w:tab w:val="center" w:pos="4680"/>
        <w:tab w:val="right" w:pos="9360"/>
      </w:tabs>
    </w:pPr>
  </w:style>
  <w:style w:type="paragraph" w:customStyle="1" w:styleId="Char">
    <w:name w:val="Char"/>
    <w:basedOn w:val="Normal"/>
    <w:qFormat/>
    <w:rsid w:val="0002345E"/>
    <w:pPr>
      <w:spacing w:after="160" w:line="240" w:lineRule="exact"/>
    </w:pPr>
    <w:rPr>
      <w:rFonts w:ascii="Verdana" w:hAnsi="Verdana" w:cs="Verdana"/>
      <w:sz w:val="20"/>
      <w:szCs w:val="20"/>
    </w:rPr>
  </w:style>
  <w:style w:type="paragraph" w:styleId="FootnoteText">
    <w:name w:val="footnote text"/>
    <w:basedOn w:val="Normal"/>
    <w:rsid w:val="0002345E"/>
    <w:rPr>
      <w:sz w:val="20"/>
      <w:szCs w:val="20"/>
    </w:rPr>
  </w:style>
  <w:style w:type="paragraph" w:customStyle="1" w:styleId="BVIfnrCharCharChar">
    <w:name w:val="BVI fnr Char Char Char"/>
    <w:basedOn w:val="Normal"/>
    <w:qFormat/>
    <w:rsid w:val="0002345E"/>
    <w:pPr>
      <w:spacing w:after="160" w:line="240" w:lineRule="exact"/>
    </w:pPr>
    <w:rPr>
      <w:sz w:val="20"/>
      <w:szCs w:val="20"/>
      <w:vertAlign w:val="superscript"/>
    </w:rPr>
  </w:style>
  <w:style w:type="paragraph" w:customStyle="1" w:styleId="RefChar">
    <w:name w:val="Ref Char"/>
    <w:basedOn w:val="Normal"/>
    <w:qFormat/>
    <w:rsid w:val="0002345E"/>
    <w:pPr>
      <w:spacing w:after="160" w:line="240" w:lineRule="exact"/>
    </w:pPr>
    <w:rPr>
      <w:sz w:val="20"/>
      <w:szCs w:val="20"/>
      <w:vertAlign w:val="superscript"/>
    </w:rPr>
  </w:style>
  <w:style w:type="paragraph" w:customStyle="1" w:styleId="FirstParagraph">
    <w:name w:val="First Paragraph"/>
    <w:basedOn w:val="BodyText"/>
    <w:next w:val="BodyText"/>
    <w:qFormat/>
    <w:rsid w:val="0002345E"/>
    <w:pPr>
      <w:spacing w:before="180" w:after="180"/>
    </w:pPr>
    <w:rPr>
      <w:rFonts w:ascii="Calibri" w:eastAsia="Calibri" w:hAnsi="Calibri"/>
      <w:sz w:val="24"/>
      <w:szCs w:val="24"/>
    </w:rPr>
  </w:style>
  <w:style w:type="paragraph" w:customStyle="1" w:styleId="Compact">
    <w:name w:val="Compact"/>
    <w:basedOn w:val="BodyText"/>
    <w:qFormat/>
    <w:rsid w:val="0002345E"/>
    <w:pPr>
      <w:spacing w:before="36" w:after="36"/>
    </w:pPr>
    <w:rPr>
      <w:rFonts w:ascii="Calibri" w:eastAsia="Calibri" w:hAnsi="Calibri"/>
      <w:sz w:val="24"/>
      <w:szCs w:val="24"/>
    </w:rPr>
  </w:style>
  <w:style w:type="paragraph" w:customStyle="1" w:styleId="isselectedend">
    <w:name w:val="isselectedend"/>
    <w:basedOn w:val="Normal"/>
    <w:qFormat/>
    <w:rsid w:val="0002345E"/>
    <w:pPr>
      <w:spacing w:before="280" w:after="280"/>
    </w:pPr>
    <w:rPr>
      <w:sz w:val="24"/>
      <w:szCs w:val="24"/>
    </w:rPr>
  </w:style>
  <w:style w:type="paragraph" w:styleId="NormalWeb">
    <w:name w:val="Normal (Web)"/>
    <w:basedOn w:val="Normal"/>
    <w:qFormat/>
    <w:rsid w:val="0002345E"/>
    <w:pPr>
      <w:spacing w:before="280" w:after="280"/>
    </w:pPr>
    <w:rPr>
      <w:sz w:val="24"/>
      <w:szCs w:val="24"/>
    </w:rPr>
  </w:style>
  <w:style w:type="paragraph" w:styleId="ListParagraph">
    <w:name w:val="List Paragraph"/>
    <w:basedOn w:val="Normal"/>
    <w:qFormat/>
    <w:rsid w:val="0002345E"/>
    <w:pPr>
      <w:ind w:left="720"/>
      <w:contextualSpacing/>
    </w:pPr>
  </w:style>
  <w:style w:type="paragraph" w:customStyle="1" w:styleId="TableContents">
    <w:name w:val="Table Contents"/>
    <w:basedOn w:val="Normal"/>
    <w:qFormat/>
    <w:rsid w:val="0002345E"/>
    <w:pPr>
      <w:widowControl w:val="0"/>
      <w:suppressLineNumbers/>
    </w:pPr>
  </w:style>
  <w:style w:type="paragraph" w:customStyle="1" w:styleId="TableHeading">
    <w:name w:val="Table Heading"/>
    <w:basedOn w:val="TableContents"/>
    <w:qFormat/>
    <w:rsid w:val="0002345E"/>
    <w:pPr>
      <w:jc w:val="center"/>
    </w:pPr>
    <w:rPr>
      <w:b/>
      <w:bCs/>
    </w:rPr>
  </w:style>
  <w:style w:type="paragraph" w:customStyle="1" w:styleId="FrameContents">
    <w:name w:val="Frame Contents"/>
    <w:basedOn w:val="Normal"/>
    <w:qFormat/>
    <w:rsid w:val="0002345E"/>
  </w:style>
  <w:style w:type="numbering" w:customStyle="1" w:styleId="WW8Num1">
    <w:name w:val="WW8Num1"/>
    <w:qFormat/>
    <w:rsid w:val="0002345E"/>
  </w:style>
  <w:style w:type="numbering" w:customStyle="1" w:styleId="WW8Num2">
    <w:name w:val="WW8Num2"/>
    <w:qFormat/>
    <w:rsid w:val="0002345E"/>
  </w:style>
  <w:style w:type="numbering" w:customStyle="1" w:styleId="WW8Num3">
    <w:name w:val="WW8Num3"/>
    <w:qFormat/>
    <w:rsid w:val="0002345E"/>
  </w:style>
  <w:style w:type="numbering" w:customStyle="1" w:styleId="WW8Num4">
    <w:name w:val="WW8Num4"/>
    <w:qFormat/>
    <w:rsid w:val="0002345E"/>
  </w:style>
  <w:style w:type="numbering" w:customStyle="1" w:styleId="WW8Num5">
    <w:name w:val="WW8Num5"/>
    <w:qFormat/>
    <w:rsid w:val="0002345E"/>
  </w:style>
  <w:style w:type="numbering" w:customStyle="1" w:styleId="WW8Num6">
    <w:name w:val="WW8Num6"/>
    <w:qFormat/>
    <w:rsid w:val="0002345E"/>
  </w:style>
  <w:style w:type="numbering" w:customStyle="1" w:styleId="WW8Num7">
    <w:name w:val="WW8Num7"/>
    <w:qFormat/>
    <w:rsid w:val="0002345E"/>
  </w:style>
  <w:style w:type="numbering" w:customStyle="1" w:styleId="WW8Num8">
    <w:name w:val="WW8Num8"/>
    <w:qFormat/>
    <w:rsid w:val="0002345E"/>
  </w:style>
  <w:style w:type="numbering" w:customStyle="1" w:styleId="WW8Num9">
    <w:name w:val="WW8Num9"/>
    <w:qFormat/>
    <w:rsid w:val="0002345E"/>
  </w:style>
  <w:style w:type="numbering" w:customStyle="1" w:styleId="WW8Num10">
    <w:name w:val="WW8Num10"/>
    <w:qFormat/>
    <w:rsid w:val="0002345E"/>
  </w:style>
  <w:style w:type="numbering" w:customStyle="1" w:styleId="WW8Num11">
    <w:name w:val="WW8Num11"/>
    <w:qFormat/>
    <w:rsid w:val="0002345E"/>
  </w:style>
  <w:style w:type="numbering" w:customStyle="1" w:styleId="WW8Num12">
    <w:name w:val="WW8Num12"/>
    <w:qFormat/>
    <w:rsid w:val="0002345E"/>
  </w:style>
  <w:style w:type="numbering" w:customStyle="1" w:styleId="WW8Num13">
    <w:name w:val="WW8Num13"/>
    <w:qFormat/>
    <w:rsid w:val="0002345E"/>
  </w:style>
  <w:style w:type="numbering" w:customStyle="1" w:styleId="WW8Num14">
    <w:name w:val="WW8Num14"/>
    <w:qFormat/>
    <w:rsid w:val="0002345E"/>
  </w:style>
  <w:style w:type="numbering" w:customStyle="1" w:styleId="WW8Num15">
    <w:name w:val="WW8Num15"/>
    <w:qFormat/>
    <w:rsid w:val="0002345E"/>
  </w:style>
  <w:style w:type="numbering" w:customStyle="1" w:styleId="WW8Num16">
    <w:name w:val="WW8Num16"/>
    <w:qFormat/>
    <w:rsid w:val="0002345E"/>
  </w:style>
  <w:style w:type="numbering" w:customStyle="1" w:styleId="WW8Num17">
    <w:name w:val="WW8Num17"/>
    <w:qFormat/>
    <w:rsid w:val="0002345E"/>
  </w:style>
  <w:style w:type="numbering" w:customStyle="1" w:styleId="WW8Num18">
    <w:name w:val="WW8Num18"/>
    <w:qFormat/>
    <w:rsid w:val="0002345E"/>
  </w:style>
  <w:style w:type="numbering" w:customStyle="1" w:styleId="WW8Num19">
    <w:name w:val="WW8Num19"/>
    <w:qFormat/>
    <w:rsid w:val="0002345E"/>
  </w:style>
  <w:style w:type="numbering" w:customStyle="1" w:styleId="WW8Num20">
    <w:name w:val="WW8Num20"/>
    <w:qFormat/>
    <w:rsid w:val="0002345E"/>
  </w:style>
  <w:style w:type="numbering" w:customStyle="1" w:styleId="WW8Num21">
    <w:name w:val="WW8Num21"/>
    <w:qFormat/>
    <w:rsid w:val="0002345E"/>
  </w:style>
  <w:style w:type="numbering" w:customStyle="1" w:styleId="WW8Num22">
    <w:name w:val="WW8Num22"/>
    <w:qFormat/>
    <w:rsid w:val="0002345E"/>
  </w:style>
  <w:style w:type="numbering" w:customStyle="1" w:styleId="WW8Num23">
    <w:name w:val="WW8Num23"/>
    <w:qFormat/>
    <w:rsid w:val="0002345E"/>
  </w:style>
  <w:style w:type="numbering" w:customStyle="1" w:styleId="WW8Num24">
    <w:name w:val="WW8Num24"/>
    <w:qFormat/>
    <w:rsid w:val="0002345E"/>
  </w:style>
  <w:style w:type="numbering" w:customStyle="1" w:styleId="WW8Num25">
    <w:name w:val="WW8Num25"/>
    <w:qFormat/>
    <w:rsid w:val="0002345E"/>
  </w:style>
  <w:style w:type="numbering" w:customStyle="1" w:styleId="WW8Num26">
    <w:name w:val="WW8Num26"/>
    <w:qFormat/>
    <w:rsid w:val="0002345E"/>
  </w:style>
  <w:style w:type="numbering" w:customStyle="1" w:styleId="WW8Num27">
    <w:name w:val="WW8Num27"/>
    <w:qFormat/>
    <w:rsid w:val="0002345E"/>
  </w:style>
  <w:style w:type="numbering" w:customStyle="1" w:styleId="WW8Num28">
    <w:name w:val="WW8Num28"/>
    <w:qFormat/>
    <w:rsid w:val="0002345E"/>
  </w:style>
  <w:style w:type="numbering" w:customStyle="1" w:styleId="WW8Num29">
    <w:name w:val="WW8Num29"/>
    <w:qFormat/>
    <w:rsid w:val="0002345E"/>
  </w:style>
  <w:style w:type="numbering" w:customStyle="1" w:styleId="WW8Num30">
    <w:name w:val="WW8Num30"/>
    <w:qFormat/>
    <w:rsid w:val="0002345E"/>
  </w:style>
  <w:style w:type="numbering" w:customStyle="1" w:styleId="WW8Num31">
    <w:name w:val="WW8Num31"/>
    <w:qFormat/>
    <w:rsid w:val="0002345E"/>
  </w:style>
  <w:style w:type="numbering" w:customStyle="1" w:styleId="WW8Num32">
    <w:name w:val="WW8Num32"/>
    <w:qFormat/>
    <w:rsid w:val="0002345E"/>
  </w:style>
  <w:style w:type="numbering" w:customStyle="1" w:styleId="WW8Num33">
    <w:name w:val="WW8Num33"/>
    <w:qFormat/>
    <w:rsid w:val="0002345E"/>
  </w:style>
  <w:style w:type="numbering" w:customStyle="1" w:styleId="WW8Num34">
    <w:name w:val="WW8Num34"/>
    <w:qFormat/>
    <w:rsid w:val="0002345E"/>
  </w:style>
  <w:style w:type="numbering" w:customStyle="1" w:styleId="WW8Num35">
    <w:name w:val="WW8Num35"/>
    <w:qFormat/>
    <w:rsid w:val="0002345E"/>
  </w:style>
  <w:style w:type="numbering" w:customStyle="1" w:styleId="WW8Num36">
    <w:name w:val="WW8Num36"/>
    <w:qFormat/>
    <w:rsid w:val="0002345E"/>
  </w:style>
  <w:style w:type="numbering" w:customStyle="1" w:styleId="WW8Num37">
    <w:name w:val="WW8Num37"/>
    <w:qFormat/>
    <w:rsid w:val="0002345E"/>
  </w:style>
  <w:style w:type="numbering" w:customStyle="1" w:styleId="WW8Num38">
    <w:name w:val="WW8Num38"/>
    <w:qFormat/>
    <w:rsid w:val="0002345E"/>
  </w:style>
  <w:style w:type="numbering" w:customStyle="1" w:styleId="WW8Num39">
    <w:name w:val="WW8Num39"/>
    <w:qFormat/>
    <w:rsid w:val="0002345E"/>
  </w:style>
  <w:style w:type="numbering" w:customStyle="1" w:styleId="WW8Num40">
    <w:name w:val="WW8Num40"/>
    <w:qFormat/>
    <w:rsid w:val="0002345E"/>
  </w:style>
  <w:style w:type="character" w:customStyle="1" w:styleId="ng-star-inserted">
    <w:name w:val="ng-star-inserted"/>
    <w:basedOn w:val="DefaultParagraphFont"/>
    <w:rsid w:val="00F929CE"/>
  </w:style>
</w:styles>
</file>

<file path=word/webSettings.xml><?xml version="1.0" encoding="utf-8"?>
<w:webSettings xmlns:r="http://schemas.openxmlformats.org/officeDocument/2006/relationships" xmlns:w="http://schemas.openxmlformats.org/wordprocessingml/2006/main">
  <w:divs>
    <w:div w:id="846291841">
      <w:bodyDiv w:val="1"/>
      <w:marLeft w:val="0"/>
      <w:marRight w:val="0"/>
      <w:marTop w:val="0"/>
      <w:marBottom w:val="0"/>
      <w:divBdr>
        <w:top w:val="none" w:sz="0" w:space="0" w:color="auto"/>
        <w:left w:val="none" w:sz="0" w:space="0" w:color="auto"/>
        <w:bottom w:val="none" w:sz="0" w:space="0" w:color="auto"/>
        <w:right w:val="none" w:sz="0" w:space="0" w:color="auto"/>
      </w:divBdr>
    </w:div>
    <w:div w:id="142267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VỤ PHÁP CHẾ</vt:lpstr>
    </vt:vector>
  </TitlesOfParts>
  <Company/>
  <LinksUpToDate>false</LinksUpToDate>
  <CharactersWithSpaces>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PHÁP CHẾ</dc:title>
  <dc:creator>hoangath</dc:creator>
  <cp:lastModifiedBy>levinhphuc</cp:lastModifiedBy>
  <cp:revision>58</cp:revision>
  <cp:lastPrinted>2026-03-05T14:49:00Z</cp:lastPrinted>
  <dcterms:created xsi:type="dcterms:W3CDTF">2026-05-26T06:33:00Z</dcterms:created>
  <dcterms:modified xsi:type="dcterms:W3CDTF">2026-07-20T08:57:00Z</dcterms:modified>
  <dc:language>en-US</dc:language>
</cp:coreProperties>
</file>